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156" w:line="500" w:lineRule="exact"/>
        <w:jc w:val="both"/>
        <w:rPr>
          <w:rFonts w:ascii="仿宋_GB2312" w:hAnsi="仿宋" w:eastAsia="仿宋_GB2312"/>
          <w:sz w:val="24"/>
          <w:szCs w:val="24"/>
        </w:rPr>
      </w:pPr>
      <w:r>
        <w:rPr>
          <w:rFonts w:hint="eastAsia" w:ascii="仿宋_GB2312" w:hAnsi="仿宋" w:eastAsia="仿宋_GB2312"/>
          <w:sz w:val="24"/>
          <w:szCs w:val="24"/>
        </w:rPr>
        <w:t>附件1</w:t>
      </w:r>
    </w:p>
    <w:p>
      <w:pPr>
        <w:pStyle w:val="2"/>
        <w:spacing w:before="312" w:after="156" w:line="500" w:lineRule="exact"/>
        <w:jc w:val="both"/>
        <w:rPr>
          <w:rFonts w:ascii="楷体" w:hAnsi="楷体" w:eastAsia="楷体" w:cs="楷体"/>
          <w:b/>
          <w:sz w:val="32"/>
          <w:szCs w:val="32"/>
        </w:rPr>
      </w:pPr>
      <w:r>
        <w:rPr>
          <w:rFonts w:hint="eastAsia" w:ascii="仿宋_GB2312" w:hAnsi="仿宋" w:eastAsia="仿宋_GB2312"/>
          <w:sz w:val="24"/>
          <w:szCs w:val="24"/>
        </w:rPr>
        <w:tab/>
      </w:r>
      <w:bookmarkStart w:id="0" w:name="_Toc453767376"/>
      <w:r>
        <w:rPr>
          <w:rFonts w:hint="eastAsia" w:ascii="楷体" w:hAnsi="楷体" w:eastAsia="楷体" w:cs="楷体"/>
          <w:b/>
          <w:sz w:val="32"/>
          <w:szCs w:val="32"/>
        </w:rPr>
        <w:t xml:space="preserve"> 比选邀请书</w:t>
      </w:r>
      <w:bookmarkEnd w:id="0"/>
    </w:p>
    <w:p/>
    <w:p>
      <w:pPr>
        <w:pStyle w:val="3"/>
        <w:numPr>
          <w:ilvl w:val="0"/>
          <w:numId w:val="1"/>
        </w:numPr>
        <w:ind w:firstLine="482" w:firstLineChars="200"/>
      </w:pPr>
      <w:bookmarkStart w:id="1" w:name="_Toc453767377"/>
      <w:r>
        <w:rPr>
          <w:rFonts w:hint="eastAsia" w:ascii="仿宋_GB2312" w:hAnsi="仿宋" w:eastAsia="仿宋_GB2312"/>
          <w:b/>
          <w:sz w:val="24"/>
          <w:szCs w:val="24"/>
        </w:rPr>
        <w:t>比选项目内容</w:t>
      </w:r>
      <w:bookmarkEnd w:id="1"/>
      <w:r>
        <w:rPr>
          <w:rFonts w:hint="eastAsia" w:ascii="仿宋_GB2312" w:hAnsi="仿宋" w:eastAsia="仿宋_GB2312"/>
          <w:b/>
          <w:sz w:val="24"/>
          <w:szCs w:val="24"/>
        </w:rPr>
        <w:t>：</w:t>
      </w:r>
    </w:p>
    <w:p>
      <w:pPr>
        <w:spacing w:line="360" w:lineRule="auto"/>
        <w:rPr>
          <w:rFonts w:ascii="仿宋_GB2312" w:hAnsi="仿宋" w:eastAsia="仿宋_GB2312"/>
          <w:sz w:val="24"/>
          <w:szCs w:val="24"/>
        </w:rPr>
      </w:pPr>
      <w:r>
        <w:rPr>
          <w:rFonts w:hint="eastAsia" w:ascii="仿宋_GB2312" w:hAnsi="仿宋" w:eastAsia="仿宋_GB2312"/>
          <w:sz w:val="24"/>
          <w:szCs w:val="24"/>
        </w:rPr>
        <w:t xml:space="preserve">         天津市胸科医院202</w:t>
      </w:r>
      <w:r>
        <w:rPr>
          <w:rFonts w:hint="eastAsia" w:ascii="仿宋_GB2312" w:hAnsi="仿宋" w:eastAsia="仿宋_GB2312"/>
          <w:sz w:val="24"/>
          <w:szCs w:val="24"/>
          <w:lang w:val="en-US" w:eastAsia="zh-CN"/>
        </w:rPr>
        <w:t>4</w:t>
      </w:r>
      <w:bookmarkStart w:id="4" w:name="_GoBack"/>
      <w:bookmarkEnd w:id="4"/>
      <w:r>
        <w:rPr>
          <w:rFonts w:hint="eastAsia" w:ascii="仿宋_GB2312" w:hAnsi="仿宋" w:eastAsia="仿宋_GB2312"/>
          <w:sz w:val="24"/>
          <w:szCs w:val="24"/>
        </w:rPr>
        <w:t>年度放射工作人员个人剂量监测项目</w:t>
      </w:r>
    </w:p>
    <w:p>
      <w:pPr>
        <w:numPr>
          <w:ilvl w:val="0"/>
          <w:numId w:val="1"/>
        </w:numPr>
        <w:spacing w:line="360" w:lineRule="auto"/>
        <w:ind w:firstLine="482" w:firstLineChars="200"/>
        <w:rPr>
          <w:rFonts w:ascii="仿宋_GB2312" w:hAnsi="仿宋" w:eastAsia="仿宋_GB2312"/>
          <w:b/>
          <w:sz w:val="24"/>
          <w:szCs w:val="24"/>
        </w:rPr>
      </w:pPr>
      <w:r>
        <w:rPr>
          <w:rFonts w:hint="eastAsia" w:ascii="仿宋_GB2312" w:hAnsi="仿宋" w:eastAsia="仿宋_GB2312"/>
          <w:b/>
          <w:sz w:val="24"/>
          <w:szCs w:val="24"/>
        </w:rPr>
        <w:t>对供应商工作（技术、服务等）要求：</w:t>
      </w:r>
    </w:p>
    <w:p>
      <w:pPr>
        <w:pStyle w:val="4"/>
        <w:numPr>
          <w:ilvl w:val="0"/>
          <w:numId w:val="2"/>
        </w:numPr>
        <w:tabs>
          <w:tab w:val="left" w:pos="360"/>
        </w:tabs>
        <w:spacing w:line="360" w:lineRule="auto"/>
        <w:ind w:left="1276" w:hanging="283"/>
        <w:rPr>
          <w:rFonts w:hint="eastAsia" w:ascii="仿宋_GB2312" w:hAnsi="仿宋" w:eastAsia="仿宋_GB2312"/>
          <w:szCs w:val="24"/>
        </w:rPr>
      </w:pPr>
      <w:bookmarkStart w:id="2" w:name="_Toc453767378"/>
      <w:r>
        <w:rPr>
          <w:rFonts w:hint="eastAsia" w:ascii="仿宋_GB2312" w:hAnsi="仿宋" w:eastAsia="仿宋_GB2312"/>
          <w:szCs w:val="24"/>
        </w:rPr>
        <w:t xml:space="preserve">乙方应按照相关标准的要求，对甲方的放射工作人员在各季度的接触状况进行评价,每季度出具相应检验报告共一份,全年累计四份。 </w:t>
      </w:r>
    </w:p>
    <w:p>
      <w:pPr>
        <w:pStyle w:val="10"/>
        <w:numPr>
          <w:ilvl w:val="0"/>
          <w:numId w:val="2"/>
        </w:numPr>
        <w:spacing w:line="360" w:lineRule="auto"/>
        <w:ind w:firstLine="573" w:firstLineChars="0"/>
        <w:rPr>
          <w:rFonts w:hint="eastAsia" w:ascii="仿宋_GB2312" w:hAnsi="仿宋" w:eastAsia="仿宋_GB2312"/>
          <w:sz w:val="24"/>
          <w:szCs w:val="24"/>
        </w:rPr>
      </w:pPr>
      <w:r>
        <w:rPr>
          <w:rFonts w:hint="eastAsia" w:ascii="仿宋_GB2312" w:hAnsi="仿宋" w:eastAsia="仿宋_GB2312"/>
          <w:sz w:val="24"/>
          <w:szCs w:val="24"/>
        </w:rPr>
        <w:t>技术服务期限：20</w:t>
      </w:r>
      <w:r>
        <w:rPr>
          <w:rFonts w:hint="eastAsia" w:ascii="仿宋_GB2312" w:hAnsi="仿宋" w:eastAsia="仿宋_GB2312"/>
          <w:sz w:val="24"/>
          <w:szCs w:val="24"/>
          <w:lang w:val="en-US" w:eastAsia="zh-CN"/>
        </w:rPr>
        <w:t>23</w:t>
      </w:r>
      <w:r>
        <w:rPr>
          <w:rFonts w:hint="eastAsia" w:ascii="仿宋_GB2312" w:hAnsi="仿宋" w:eastAsia="仿宋_GB2312"/>
          <w:sz w:val="24"/>
          <w:szCs w:val="24"/>
        </w:rPr>
        <w:t>年</w:t>
      </w:r>
      <w:r>
        <w:rPr>
          <w:rFonts w:hint="eastAsia" w:ascii="仿宋_GB2312" w:hAnsi="仿宋" w:eastAsia="仿宋_GB2312"/>
          <w:sz w:val="24"/>
          <w:szCs w:val="24"/>
          <w:lang w:val="en-US" w:eastAsia="zh-CN"/>
        </w:rPr>
        <w:t>12</w:t>
      </w:r>
      <w:r>
        <w:rPr>
          <w:rFonts w:hint="eastAsia" w:ascii="仿宋_GB2312" w:hAnsi="仿宋" w:eastAsia="仿宋_GB2312"/>
          <w:sz w:val="24"/>
          <w:szCs w:val="24"/>
        </w:rPr>
        <w:t>月</w:t>
      </w:r>
      <w:r>
        <w:rPr>
          <w:rFonts w:hint="eastAsia" w:ascii="仿宋_GB2312" w:hAnsi="仿宋" w:eastAsia="仿宋_GB2312"/>
          <w:sz w:val="24"/>
          <w:szCs w:val="24"/>
          <w:lang w:val="en-US" w:eastAsia="zh-CN"/>
        </w:rPr>
        <w:t>5日</w:t>
      </w:r>
      <w:r>
        <w:rPr>
          <w:rFonts w:hint="eastAsia" w:ascii="仿宋_GB2312" w:hAnsi="仿宋" w:eastAsia="仿宋_GB2312"/>
          <w:sz w:val="24"/>
          <w:szCs w:val="24"/>
        </w:rPr>
        <w:t>至202</w:t>
      </w:r>
      <w:r>
        <w:rPr>
          <w:rFonts w:hint="eastAsia" w:ascii="仿宋_GB2312" w:hAnsi="仿宋" w:eastAsia="仿宋_GB2312"/>
          <w:sz w:val="24"/>
          <w:szCs w:val="24"/>
          <w:lang w:val="en-US" w:eastAsia="zh-CN"/>
        </w:rPr>
        <w:t>4</w:t>
      </w:r>
      <w:r>
        <w:rPr>
          <w:rFonts w:hint="eastAsia" w:ascii="仿宋_GB2312" w:hAnsi="仿宋" w:eastAsia="仿宋_GB2312"/>
          <w:sz w:val="24"/>
          <w:szCs w:val="24"/>
        </w:rPr>
        <w:t>年12月</w:t>
      </w:r>
      <w:r>
        <w:rPr>
          <w:rFonts w:hint="eastAsia" w:ascii="仿宋_GB2312" w:hAnsi="仿宋" w:eastAsia="仿宋_GB2312"/>
          <w:sz w:val="24"/>
          <w:szCs w:val="24"/>
          <w:lang w:val="en-US" w:eastAsia="zh-CN"/>
        </w:rPr>
        <w:t>4日</w:t>
      </w:r>
      <w:r>
        <w:rPr>
          <w:rFonts w:hint="eastAsia" w:ascii="仿宋_GB2312" w:hAnsi="仿宋" w:eastAsia="仿宋_GB2312"/>
          <w:sz w:val="24"/>
          <w:szCs w:val="24"/>
        </w:rPr>
        <w:t xml:space="preserve">； </w:t>
      </w:r>
    </w:p>
    <w:p>
      <w:pPr>
        <w:pStyle w:val="10"/>
        <w:numPr>
          <w:ilvl w:val="0"/>
          <w:numId w:val="2"/>
        </w:numPr>
        <w:spacing w:line="360" w:lineRule="auto"/>
        <w:ind w:left="1276" w:right="-238" w:rightChars="-85" w:hanging="283" w:firstLineChars="0"/>
        <w:rPr>
          <w:rFonts w:hint="eastAsia" w:ascii="仿宋_GB2312" w:hAnsi="仿宋" w:eastAsia="仿宋_GB2312"/>
          <w:sz w:val="24"/>
          <w:szCs w:val="24"/>
        </w:rPr>
      </w:pPr>
      <w:r>
        <w:rPr>
          <w:rFonts w:hint="eastAsia" w:ascii="仿宋_GB2312" w:hAnsi="仿宋" w:eastAsia="仿宋_GB2312"/>
          <w:sz w:val="24"/>
          <w:szCs w:val="24"/>
        </w:rPr>
        <w:t xml:space="preserve">技术服务进度：每三个月监测一次（以甲方在规定的时间内领取和送交累计接触收集器为前提）；乙方在完成监测后三十个工作日内出具监测报告。 </w:t>
      </w:r>
    </w:p>
    <w:p>
      <w:pPr>
        <w:pStyle w:val="10"/>
        <w:numPr>
          <w:ilvl w:val="0"/>
          <w:numId w:val="2"/>
        </w:numPr>
        <w:spacing w:line="360" w:lineRule="auto"/>
        <w:ind w:left="1276" w:right="-238" w:rightChars="-85" w:hanging="283" w:firstLineChars="0"/>
        <w:rPr>
          <w:rFonts w:hint="eastAsia" w:ascii="仿宋_GB2312" w:hAnsi="仿宋" w:eastAsia="仿宋_GB2312"/>
          <w:sz w:val="24"/>
          <w:szCs w:val="24"/>
        </w:rPr>
      </w:pPr>
      <w:r>
        <w:rPr>
          <w:rFonts w:hint="eastAsia" w:ascii="仿宋_GB2312" w:hAnsi="仿宋" w:eastAsia="仿宋_GB2312"/>
          <w:sz w:val="24"/>
          <w:szCs w:val="24"/>
        </w:rPr>
        <w:t>技术服务质量要求：乙方负责提供累计接触收集器，并保证其质量。乙方按时对测量仪器进行检定，具备检测资质。</w:t>
      </w:r>
    </w:p>
    <w:p>
      <w:pPr>
        <w:pStyle w:val="4"/>
        <w:numPr>
          <w:ilvl w:val="0"/>
          <w:numId w:val="2"/>
        </w:numPr>
        <w:spacing w:line="360" w:lineRule="auto"/>
        <w:ind w:left="1276" w:hanging="284"/>
        <w:rPr>
          <w:rFonts w:ascii="仿宋_GB2312" w:hAnsi="仿宋" w:eastAsia="仿宋_GB2312"/>
          <w:szCs w:val="24"/>
        </w:rPr>
      </w:pPr>
      <w:r>
        <w:rPr>
          <w:rFonts w:hint="eastAsia" w:ascii="仿宋_GB2312" w:hAnsi="仿宋" w:eastAsia="仿宋_GB2312"/>
          <w:szCs w:val="24"/>
        </w:rPr>
        <w:t>乙方提交的监测报告应符合行业技术规范，并通过上级卫生监督检查部门的质控要求。甲方因使用乙方监测报告所产生的不良后果及风险，由乙方承担。</w:t>
      </w:r>
    </w:p>
    <w:p>
      <w:pPr>
        <w:pStyle w:val="3"/>
        <w:numPr>
          <w:ilvl w:val="0"/>
          <w:numId w:val="1"/>
        </w:numPr>
        <w:spacing w:line="460" w:lineRule="exact"/>
        <w:ind w:firstLine="482" w:firstLineChars="200"/>
        <w:rPr>
          <w:rFonts w:ascii="仿宋_GB2312" w:hAnsi="仿宋" w:eastAsia="仿宋_GB2312"/>
          <w:b/>
          <w:sz w:val="24"/>
          <w:szCs w:val="24"/>
        </w:rPr>
      </w:pPr>
      <w:r>
        <w:rPr>
          <w:rFonts w:hint="eastAsia" w:ascii="仿宋_GB2312" w:hAnsi="仿宋" w:eastAsia="仿宋_GB2312"/>
          <w:b/>
          <w:sz w:val="24"/>
          <w:szCs w:val="24"/>
        </w:rPr>
        <w:t>时间要求</w:t>
      </w:r>
      <w:bookmarkEnd w:id="2"/>
      <w:r>
        <w:rPr>
          <w:rFonts w:hint="eastAsia" w:ascii="仿宋_GB2312" w:hAnsi="仿宋" w:eastAsia="仿宋_GB2312"/>
          <w:b/>
          <w:sz w:val="24"/>
          <w:szCs w:val="24"/>
        </w:rPr>
        <w:t>：</w:t>
      </w:r>
    </w:p>
    <w:p>
      <w:pPr>
        <w:spacing w:line="360" w:lineRule="auto"/>
        <w:ind w:left="960" w:leftChars="343" w:right="-238" w:rightChars="-85" w:firstLine="480" w:firstLineChars="200"/>
        <w:rPr>
          <w:rFonts w:ascii="仿宋_GB2312" w:hAnsi="仿宋" w:eastAsia="仿宋_GB2312"/>
          <w:sz w:val="24"/>
          <w:szCs w:val="24"/>
        </w:rPr>
      </w:pPr>
      <w:bookmarkStart w:id="3" w:name="_Toc453767379"/>
      <w:r>
        <w:rPr>
          <w:rFonts w:hint="eastAsia" w:ascii="仿宋_GB2312" w:hAnsi="仿宋" w:eastAsia="仿宋_GB2312"/>
          <w:sz w:val="24"/>
          <w:szCs w:val="24"/>
        </w:rPr>
        <w:t xml:space="preserve">每三个月监测一次（以甲方在规定的时间内领取和送交累计接触收集器为前提）；乙方在完成监测后三十个工作日内出具监测报告。 </w:t>
      </w:r>
    </w:p>
    <w:p>
      <w:pPr>
        <w:pStyle w:val="3"/>
        <w:spacing w:line="460" w:lineRule="exact"/>
        <w:ind w:firstLine="482" w:firstLineChars="200"/>
        <w:rPr>
          <w:rFonts w:ascii="仿宋_GB2312" w:hAnsi="仿宋" w:eastAsia="仿宋_GB2312"/>
          <w:b/>
          <w:sz w:val="24"/>
          <w:szCs w:val="24"/>
        </w:rPr>
      </w:pPr>
      <w:r>
        <w:rPr>
          <w:rFonts w:hint="eastAsia" w:ascii="仿宋_GB2312" w:hAnsi="仿宋" w:eastAsia="仿宋_GB2312"/>
          <w:b/>
          <w:sz w:val="24"/>
          <w:szCs w:val="24"/>
        </w:rPr>
        <w:t>四、比选人资格要求</w:t>
      </w:r>
      <w:bookmarkEnd w:id="3"/>
      <w:r>
        <w:rPr>
          <w:rFonts w:hint="eastAsia" w:ascii="仿宋_GB2312" w:hAnsi="仿宋" w:eastAsia="仿宋_GB2312"/>
          <w:b/>
          <w:sz w:val="24"/>
          <w:szCs w:val="24"/>
        </w:rPr>
        <w:t>：</w:t>
      </w:r>
    </w:p>
    <w:p>
      <w:pPr>
        <w:spacing w:line="460" w:lineRule="exact"/>
        <w:ind w:firstLine="840" w:firstLineChars="350"/>
        <w:rPr>
          <w:rFonts w:ascii="仿宋_GB2312" w:hAnsi="仿宋" w:eastAsia="仿宋_GB2312"/>
          <w:sz w:val="24"/>
          <w:szCs w:val="24"/>
        </w:rPr>
      </w:pPr>
      <w:r>
        <w:rPr>
          <w:rFonts w:hint="eastAsia" w:ascii="仿宋_GB2312" w:hAnsi="仿宋" w:eastAsia="仿宋_GB2312"/>
          <w:sz w:val="24"/>
          <w:szCs w:val="24"/>
        </w:rPr>
        <w:t>1.资质条件：具有经过在天津市或其他省市注册在案的从事个人剂量监</w:t>
      </w:r>
    </w:p>
    <w:p>
      <w:pPr>
        <w:spacing w:line="460" w:lineRule="exact"/>
        <w:ind w:firstLine="1080" w:firstLineChars="450"/>
        <w:rPr>
          <w:rFonts w:ascii="仿宋_GB2312" w:hAnsi="仿宋" w:eastAsia="仿宋_GB2312"/>
          <w:sz w:val="24"/>
          <w:szCs w:val="24"/>
        </w:rPr>
      </w:pPr>
      <w:r>
        <w:rPr>
          <w:rFonts w:hint="eastAsia" w:ascii="仿宋_GB2312" w:hAnsi="仿宋" w:eastAsia="仿宋_GB2312"/>
          <w:sz w:val="24"/>
          <w:szCs w:val="24"/>
        </w:rPr>
        <w:t>测的资质证书。</w:t>
      </w:r>
    </w:p>
    <w:p>
      <w:pPr>
        <w:spacing w:line="460" w:lineRule="exact"/>
        <w:ind w:firstLine="840" w:firstLineChars="350"/>
        <w:rPr>
          <w:rFonts w:hint="eastAsia" w:ascii="仿宋_GB2312" w:hAnsi="仿宋" w:eastAsia="仿宋_GB2312"/>
          <w:sz w:val="24"/>
          <w:szCs w:val="24"/>
        </w:rPr>
      </w:pPr>
      <w:r>
        <w:rPr>
          <w:rFonts w:hint="eastAsia" w:ascii="仿宋_GB2312" w:hAnsi="仿宋" w:eastAsia="仿宋_GB2312"/>
          <w:sz w:val="24"/>
          <w:szCs w:val="24"/>
        </w:rPr>
        <w:t>2.单位业绩要求：具有天津市三级甲等医疗机构个人剂量监测业绩，不</w:t>
      </w:r>
    </w:p>
    <w:p>
      <w:pPr>
        <w:spacing w:line="460" w:lineRule="exact"/>
        <w:ind w:left="1134" w:leftChars="405"/>
        <w:rPr>
          <w:rFonts w:ascii="仿宋_GB2312" w:hAnsi="仿宋" w:eastAsia="仿宋_GB2312"/>
          <w:sz w:val="24"/>
          <w:szCs w:val="24"/>
        </w:rPr>
      </w:pPr>
      <w:r>
        <w:rPr>
          <w:rFonts w:hint="eastAsia" w:ascii="仿宋_GB2312" w:hAnsi="仿宋" w:eastAsia="仿宋_GB2312"/>
          <w:sz w:val="24"/>
          <w:szCs w:val="24"/>
        </w:rPr>
        <w:t>少于3家。</w:t>
      </w:r>
    </w:p>
    <w:p>
      <w:pPr>
        <w:spacing w:line="460" w:lineRule="exact"/>
        <w:ind w:firstLine="840" w:firstLineChars="350"/>
        <w:rPr>
          <w:rFonts w:ascii="仿宋_GB2312" w:hAnsi="仿宋" w:eastAsia="仿宋_GB2312"/>
          <w:sz w:val="24"/>
          <w:szCs w:val="24"/>
        </w:rPr>
      </w:pPr>
      <w:r>
        <w:rPr>
          <w:rFonts w:hint="eastAsia" w:ascii="仿宋_GB2312" w:hAnsi="仿宋" w:eastAsia="仿宋_GB2312"/>
          <w:sz w:val="24"/>
          <w:szCs w:val="24"/>
        </w:rPr>
        <w:t>3.人员要求:</w:t>
      </w:r>
    </w:p>
    <w:p>
      <w:pPr>
        <w:spacing w:line="460" w:lineRule="exact"/>
        <w:ind w:firstLine="1080" w:firstLineChars="450"/>
        <w:rPr>
          <w:rFonts w:ascii="仿宋_GB2312" w:hAnsi="仿宋" w:eastAsia="仿宋_GB2312"/>
          <w:sz w:val="24"/>
          <w:szCs w:val="24"/>
        </w:rPr>
      </w:pPr>
      <w:r>
        <w:rPr>
          <w:rFonts w:hint="eastAsia" w:ascii="仿宋_GB2312" w:hAnsi="仿宋" w:eastAsia="仿宋_GB2312"/>
          <w:sz w:val="24"/>
          <w:szCs w:val="24"/>
        </w:rPr>
        <w:t>项目成员具备相关个人剂量监测资质（提供资质证书复印件并加盖公</w:t>
      </w:r>
    </w:p>
    <w:p>
      <w:pPr>
        <w:spacing w:line="460" w:lineRule="exact"/>
        <w:ind w:firstLine="1080" w:firstLineChars="450"/>
        <w:rPr>
          <w:rFonts w:ascii="仿宋_GB2312" w:hAnsi="仿宋" w:eastAsia="仿宋_GB2312"/>
          <w:sz w:val="24"/>
          <w:szCs w:val="24"/>
        </w:rPr>
      </w:pPr>
      <w:r>
        <w:rPr>
          <w:rFonts w:hint="eastAsia" w:ascii="仿宋_GB2312" w:hAnsi="仿宋" w:eastAsia="仿宋_GB2312"/>
          <w:sz w:val="24"/>
          <w:szCs w:val="24"/>
        </w:rPr>
        <w:t>章）。</w:t>
      </w:r>
    </w:p>
    <w:p>
      <w:pPr>
        <w:tabs>
          <w:tab w:val="left" w:pos="6300"/>
        </w:tabs>
        <w:snapToGrid w:val="0"/>
        <w:spacing w:line="500" w:lineRule="exact"/>
        <w:rPr>
          <w:rFonts w:ascii="仿宋_GB2312" w:hAnsi="仿宋" w:eastAsia="仿宋_GB2312"/>
          <w:bCs/>
          <w:szCs w:val="28"/>
        </w:rPr>
      </w:pPr>
      <w:r>
        <w:rPr>
          <w:rFonts w:hint="eastAsia" w:ascii="仿宋_GB2312" w:hAnsi="仿宋" w:eastAsia="仿宋_GB2312"/>
          <w:bCs/>
          <w:szCs w:val="28"/>
        </w:rPr>
        <w:t>（一）比选函（格式）</w:t>
      </w:r>
    </w:p>
    <w:p>
      <w:pPr>
        <w:tabs>
          <w:tab w:val="left" w:pos="560"/>
          <w:tab w:val="left" w:pos="6300"/>
        </w:tabs>
        <w:snapToGrid w:val="0"/>
        <w:spacing w:line="500" w:lineRule="exact"/>
        <w:ind w:firstLine="480" w:firstLineChars="200"/>
        <w:rPr>
          <w:rFonts w:ascii="仿宋_GB2312" w:hAnsi="仿宋" w:eastAsia="仿宋_GB2312"/>
          <w:position w:val="-6"/>
          <w:sz w:val="24"/>
          <w:szCs w:val="24"/>
        </w:rPr>
      </w:pPr>
      <w:r>
        <w:rPr>
          <w:rFonts w:hint="eastAsia" w:ascii="仿宋_GB2312" w:hAnsi="仿宋" w:eastAsia="仿宋_GB2312"/>
          <w:position w:val="-6"/>
          <w:sz w:val="24"/>
          <w:szCs w:val="24"/>
        </w:rPr>
        <w:t>：</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我方收到（采购项目名称）采购文件，遵照《中华人民共和国招标投标法》等有关法律法规的规定，经研究采购文件的比选须知、合同条款、及有关文件后，愿意以人民币（大写）元（小写）元的比选总报价提供相关服务。</w:t>
      </w:r>
    </w:p>
    <w:p>
      <w:pPr>
        <w:numPr>
          <w:ilvl w:val="0"/>
          <w:numId w:val="3"/>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我方现提交的比选文件为：比选文件一式伍份，</w:t>
      </w:r>
      <w:r>
        <w:rPr>
          <w:rFonts w:hint="eastAsia" w:ascii="仿宋_GB2312" w:hAnsi="仿宋" w:eastAsia="仿宋_GB2312"/>
          <w:sz w:val="24"/>
        </w:rPr>
        <w:t>其中正本一份，副本肆份。</w:t>
      </w:r>
    </w:p>
    <w:p>
      <w:pPr>
        <w:numPr>
          <w:ilvl w:val="0"/>
          <w:numId w:val="3"/>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pPr>
        <w:numPr>
          <w:ilvl w:val="0"/>
          <w:numId w:val="3"/>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pPr>
        <w:numPr>
          <w:ilvl w:val="0"/>
          <w:numId w:val="3"/>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我方理解，最低报价不是成交的唯一条件。</w:t>
      </w:r>
    </w:p>
    <w:p>
      <w:pPr>
        <w:tabs>
          <w:tab w:val="left" w:pos="6300"/>
        </w:tabs>
        <w:snapToGrid w:val="0"/>
        <w:spacing w:line="500" w:lineRule="exact"/>
        <w:ind w:firstLine="570"/>
        <w:jc w:val="left"/>
        <w:rPr>
          <w:rFonts w:ascii="仿宋_GB2312" w:hAnsi="仿宋" w:eastAsia="仿宋_GB2312"/>
          <w:sz w:val="24"/>
          <w:szCs w:val="24"/>
        </w:rPr>
      </w:pP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比选人（盖章）：</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pPr>
        <w:ind w:firstLine="1440" w:firstLineChars="600"/>
        <w:rPr>
          <w:rFonts w:ascii="仿宋_GB2312" w:hAnsi="仿宋" w:eastAsia="仿宋_GB2312"/>
          <w:sz w:val="24"/>
          <w:szCs w:val="24"/>
          <w:u w:val="single"/>
        </w:rPr>
      </w:pPr>
    </w:p>
    <w:p>
      <w:pPr>
        <w:ind w:firstLine="5520" w:firstLineChars="2300"/>
        <w:rPr>
          <w:rFonts w:ascii="仿宋_GB2312" w:hAnsi="仿宋" w:eastAsia="仿宋_GB2312"/>
          <w:sz w:val="24"/>
          <w:szCs w:val="24"/>
        </w:rPr>
      </w:pPr>
      <w:r>
        <w:rPr>
          <w:rFonts w:hint="eastAsia" w:ascii="仿宋_GB2312" w:hAnsi="仿宋" w:eastAsia="仿宋_GB2312"/>
          <w:sz w:val="24"/>
          <w:szCs w:val="24"/>
        </w:rPr>
        <w:t xml:space="preserve">       年    月    日</w:t>
      </w:r>
      <w:r>
        <w:rPr>
          <w:rFonts w:hint="eastAsia" w:ascii="仿宋_GB2312" w:hAnsi="仿宋" w:eastAsia="仿宋_GB2312"/>
          <w:sz w:val="24"/>
        </w:rPr>
        <w:br w:type="page"/>
      </w:r>
    </w:p>
    <w:p>
      <w:pPr>
        <w:tabs>
          <w:tab w:val="left" w:pos="6300"/>
        </w:tabs>
        <w:snapToGrid w:val="0"/>
        <w:spacing w:line="500" w:lineRule="exact"/>
        <w:jc w:val="left"/>
        <w:rPr>
          <w:rFonts w:ascii="仿宋_GB2312" w:hAnsi="仿宋" w:eastAsia="仿宋_GB2312"/>
          <w:sz w:val="24"/>
          <w:szCs w:val="24"/>
        </w:rPr>
      </w:pPr>
      <w:r>
        <w:rPr>
          <w:rFonts w:hint="eastAsia" w:ascii="仿宋_GB2312" w:hAnsi="仿宋" w:eastAsia="仿宋_GB2312"/>
          <w:sz w:val="24"/>
          <w:szCs w:val="24"/>
        </w:rPr>
        <w:t>（二）法定代表人授权委托书（格式）</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（比选人法定代表人名称）是（比选人名称）的法定代表人，特授权（被授权人姓名及身份证号码）代表我单位全权办理上述项目的比选、谈判、签约等具体工作，并签署全部有关文件、协议及合同。</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被授权人签名：               比选人法定代表人签名：</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br w:type="page"/>
      </w:r>
      <w:r>
        <w:rPr>
          <w:rFonts w:hint="eastAsia" w:ascii="仿宋_GB2312" w:hAnsi="仿宋" w:eastAsia="仿宋_GB2312"/>
          <w:sz w:val="24"/>
          <w:szCs w:val="24"/>
        </w:rPr>
        <w:t>（三）诚信声明（格式）</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（比选人盖章）</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
    <w:p/>
    <w:sectPr>
      <w:foot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65EAA"/>
    <w:multiLevelType w:val="singleLevel"/>
    <w:tmpl w:val="B0F65EAA"/>
    <w:lvl w:ilvl="0" w:tentative="0">
      <w:start w:val="1"/>
      <w:numFmt w:val="chineseCounting"/>
      <w:suff w:val="nothing"/>
      <w:lvlText w:val="%1、"/>
      <w:lvlJc w:val="left"/>
      <w:rPr>
        <w:rFonts w:hint="eastAsia"/>
        <w:lang w:val="en-US"/>
      </w:rPr>
    </w:lvl>
  </w:abstractNum>
  <w:abstractNum w:abstractNumId="1">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abstractNum w:abstractNumId="2">
    <w:nsid w:val="617A53A0"/>
    <w:multiLevelType w:val="multilevel"/>
    <w:tmpl w:val="617A53A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4M2VmOTQ5YjczNTAzOThlMDg1ZTYwYmVhMWY4ODYifQ=="/>
  </w:docVars>
  <w:rsids>
    <w:rsidRoot w:val="59DB2025"/>
    <w:rsid w:val="00071679"/>
    <w:rsid w:val="000E25C0"/>
    <w:rsid w:val="00127D0D"/>
    <w:rsid w:val="00137E1F"/>
    <w:rsid w:val="0015321E"/>
    <w:rsid w:val="00153A7B"/>
    <w:rsid w:val="001A15DA"/>
    <w:rsid w:val="00205057"/>
    <w:rsid w:val="00233872"/>
    <w:rsid w:val="00240629"/>
    <w:rsid w:val="00290749"/>
    <w:rsid w:val="00324E6D"/>
    <w:rsid w:val="003272C5"/>
    <w:rsid w:val="00385103"/>
    <w:rsid w:val="00390AEE"/>
    <w:rsid w:val="003D22BE"/>
    <w:rsid w:val="003E7856"/>
    <w:rsid w:val="0041295A"/>
    <w:rsid w:val="0043141F"/>
    <w:rsid w:val="00432F85"/>
    <w:rsid w:val="0045055F"/>
    <w:rsid w:val="00487BC2"/>
    <w:rsid w:val="004C6CA1"/>
    <w:rsid w:val="0050290A"/>
    <w:rsid w:val="00542E90"/>
    <w:rsid w:val="005548B7"/>
    <w:rsid w:val="005806AC"/>
    <w:rsid w:val="005925F2"/>
    <w:rsid w:val="005C090F"/>
    <w:rsid w:val="00657F68"/>
    <w:rsid w:val="00666667"/>
    <w:rsid w:val="00690661"/>
    <w:rsid w:val="00705974"/>
    <w:rsid w:val="007109AA"/>
    <w:rsid w:val="007173CE"/>
    <w:rsid w:val="007447F0"/>
    <w:rsid w:val="00757BF6"/>
    <w:rsid w:val="00787A0E"/>
    <w:rsid w:val="00792754"/>
    <w:rsid w:val="00795FF5"/>
    <w:rsid w:val="007D67C4"/>
    <w:rsid w:val="00824244"/>
    <w:rsid w:val="008476BE"/>
    <w:rsid w:val="00890B4C"/>
    <w:rsid w:val="00896AC3"/>
    <w:rsid w:val="008B5EEB"/>
    <w:rsid w:val="008C03F6"/>
    <w:rsid w:val="008D4070"/>
    <w:rsid w:val="008F476A"/>
    <w:rsid w:val="00925F65"/>
    <w:rsid w:val="009378B5"/>
    <w:rsid w:val="00987BE1"/>
    <w:rsid w:val="00A04C90"/>
    <w:rsid w:val="00A6522D"/>
    <w:rsid w:val="00A95400"/>
    <w:rsid w:val="00AC5823"/>
    <w:rsid w:val="00B35814"/>
    <w:rsid w:val="00B70193"/>
    <w:rsid w:val="00BB2BE2"/>
    <w:rsid w:val="00C07818"/>
    <w:rsid w:val="00C315C8"/>
    <w:rsid w:val="00C410C1"/>
    <w:rsid w:val="00C51AC7"/>
    <w:rsid w:val="00C524FE"/>
    <w:rsid w:val="00C9178B"/>
    <w:rsid w:val="00C97BD6"/>
    <w:rsid w:val="00CD5D40"/>
    <w:rsid w:val="00D723BA"/>
    <w:rsid w:val="00D93A27"/>
    <w:rsid w:val="00E04557"/>
    <w:rsid w:val="00E06C05"/>
    <w:rsid w:val="00E44045"/>
    <w:rsid w:val="00E7399B"/>
    <w:rsid w:val="00EF7E9F"/>
    <w:rsid w:val="00F32875"/>
    <w:rsid w:val="00F50E42"/>
    <w:rsid w:val="00F53E95"/>
    <w:rsid w:val="00FC5A22"/>
    <w:rsid w:val="049B5D93"/>
    <w:rsid w:val="0B6D7BB5"/>
    <w:rsid w:val="0E3F55F5"/>
    <w:rsid w:val="0FE7729B"/>
    <w:rsid w:val="11A71496"/>
    <w:rsid w:val="150276CF"/>
    <w:rsid w:val="17E33FC4"/>
    <w:rsid w:val="21F172BD"/>
    <w:rsid w:val="24AA693A"/>
    <w:rsid w:val="292E60E6"/>
    <w:rsid w:val="42FB3BE7"/>
    <w:rsid w:val="46042F48"/>
    <w:rsid w:val="52DE3F3D"/>
    <w:rsid w:val="59DB2025"/>
    <w:rsid w:val="6A4116C4"/>
    <w:rsid w:val="6FF9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1"/>
    <w:qFormat/>
    <w:uiPriority w:val="0"/>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10">
    <w:name w:val="List Paragraph"/>
    <w:basedOn w:val="1"/>
    <w:unhideWhenUsed/>
    <w:qFormat/>
    <w:uiPriority w:val="99"/>
    <w:pPr>
      <w:ind w:firstLine="420" w:firstLineChars="200"/>
    </w:pPr>
  </w:style>
  <w:style w:type="character" w:customStyle="1" w:styleId="11">
    <w:name w:val="日期 Char"/>
    <w:basedOn w:val="9"/>
    <w:link w:val="4"/>
    <w:qFormat/>
    <w:uiPriority w:val="0"/>
    <w:rPr>
      <w:kern w:val="2"/>
      <w:sz w:val="24"/>
    </w:rPr>
  </w:style>
  <w:style w:type="paragraph" w:customStyle="1" w:styleId="12">
    <w:name w:val="中文报告书样式"/>
    <w:basedOn w:val="1"/>
    <w:qFormat/>
    <w:uiPriority w:val="0"/>
    <w:pPr>
      <w:spacing w:line="420" w:lineRule="atLeast"/>
    </w:pPr>
    <w:rPr>
      <w:kern w:val="24"/>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1222</Words>
  <Characters>1236</Characters>
  <Lines>9</Lines>
  <Paragraphs>2</Paragraphs>
  <TotalTime>159</TotalTime>
  <ScaleCrop>false</ScaleCrop>
  <LinksUpToDate>false</LinksUpToDate>
  <CharactersWithSpaces>1318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2019-03-28T07:36:00Z</dcterms:created>
  <dc:creator>伊.韵 </dc:creator>
  <cp:lastModifiedBy>周静</cp:lastModifiedBy>
  <dcterms:modified xsi:type="dcterms:W3CDTF">2023-11-10T02:15:27Z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F8461D8D89B64CF99227C615B99AD755</vt:lpwstr>
  </property>
</Properties>
</file>