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after="156" w:line="500" w:lineRule="exact"/>
        <w:jc w:val="both"/>
        <w:rPr>
          <w:rFonts w:ascii="楷体" w:hAnsi="楷体" w:eastAsia="楷体" w:cs="楷体"/>
          <w:bCs/>
          <w:sz w:val="24"/>
          <w:szCs w:val="24"/>
        </w:rPr>
      </w:pPr>
      <w:r>
        <w:rPr>
          <w:rFonts w:hint="eastAsia" w:ascii="仿宋_GB2312" w:hAnsi="仿宋" w:eastAsia="仿宋_GB2312"/>
          <w:sz w:val="24"/>
          <w:szCs w:val="24"/>
        </w:rPr>
        <w:t>附件1</w:t>
      </w:r>
      <w:r>
        <w:rPr>
          <w:rFonts w:hint="eastAsia" w:ascii="仿宋_GB2312" w:hAnsi="仿宋" w:eastAsia="仿宋_GB2312"/>
          <w:sz w:val="24"/>
          <w:szCs w:val="24"/>
        </w:rPr>
        <w:tab/>
      </w:r>
      <w:bookmarkStart w:id="0" w:name="_Toc453767376"/>
      <w:r>
        <w:rPr>
          <w:rFonts w:hint="eastAsia" w:ascii="楷体" w:hAnsi="楷体" w:eastAsia="楷体" w:cs="楷体"/>
          <w:b/>
          <w:sz w:val="32"/>
          <w:szCs w:val="32"/>
        </w:rPr>
        <w:t xml:space="preserve"> 比选邀请书</w:t>
      </w:r>
      <w:bookmarkEnd w:id="0"/>
    </w:p>
    <w:p>
      <w:pPr>
        <w:pStyle w:val="3"/>
        <w:numPr>
          <w:ilvl w:val="0"/>
          <w:numId w:val="1"/>
        </w:numPr>
        <w:ind w:firstLine="482" w:firstLineChars="200"/>
        <w:rPr>
          <w:rFonts w:ascii="仿宋_GB2312" w:hAnsi="仿宋" w:eastAsia="仿宋_GB2312"/>
          <w:sz w:val="24"/>
          <w:szCs w:val="24"/>
        </w:rPr>
      </w:pPr>
      <w:bookmarkStart w:id="1" w:name="_Toc453767377"/>
      <w:r>
        <w:rPr>
          <w:rFonts w:hint="eastAsia" w:ascii="仿宋_GB2312" w:hAnsi="仿宋" w:eastAsia="仿宋_GB2312"/>
          <w:b/>
          <w:sz w:val="24"/>
          <w:szCs w:val="24"/>
        </w:rPr>
        <w:t>比选项目内容</w:t>
      </w:r>
      <w:bookmarkEnd w:id="1"/>
      <w:r>
        <w:rPr>
          <w:rFonts w:hint="eastAsia" w:ascii="仿宋_GB2312" w:hAnsi="仿宋" w:eastAsia="仿宋_GB2312"/>
          <w:b/>
          <w:sz w:val="24"/>
          <w:szCs w:val="24"/>
        </w:rPr>
        <w:t>：</w:t>
      </w:r>
    </w:p>
    <w:p>
      <w:pPr>
        <w:pStyle w:val="3"/>
        <w:numPr>
          <w:numId w:val="0"/>
        </w:numPr>
        <w:ind w:left="1117" w:leftChars="399" w:firstLine="0" w:firstLineChars="0"/>
        <w:rPr>
          <w:rFonts w:ascii="仿宋_GB2312" w:hAnsi="仿宋" w:eastAsia="仿宋_GB2312"/>
          <w:sz w:val="24"/>
          <w:szCs w:val="24"/>
        </w:rPr>
      </w:pPr>
      <w:r>
        <w:rPr>
          <w:rFonts w:hint="eastAsia" w:ascii="仿宋_GB2312" w:hAnsi="仿宋" w:eastAsia="仿宋_GB2312"/>
          <w:sz w:val="24"/>
          <w:szCs w:val="24"/>
        </w:rPr>
        <w:t>天津市胸科医院</w:t>
      </w:r>
      <w:r>
        <w:rPr>
          <w:rFonts w:hint="eastAsia" w:ascii="仿宋_GB2312" w:hAnsi="仿宋" w:eastAsia="仿宋_GB2312"/>
          <w:sz w:val="24"/>
          <w:szCs w:val="24"/>
          <w:lang w:eastAsia="zh-CN"/>
        </w:rPr>
        <w:t>海河</w:t>
      </w:r>
      <w:r>
        <w:rPr>
          <w:rFonts w:hint="eastAsia" w:ascii="仿宋_GB2312" w:hAnsi="仿宋" w:eastAsia="仿宋_GB2312"/>
          <w:sz w:val="24"/>
          <w:szCs w:val="24"/>
        </w:rPr>
        <w:t>院区</w:t>
      </w:r>
      <w:r>
        <w:rPr>
          <w:rFonts w:hint="eastAsia" w:ascii="仿宋_GB2312" w:hAnsi="仿宋" w:eastAsia="仿宋_GB2312"/>
          <w:sz w:val="24"/>
          <w:szCs w:val="24"/>
          <w:lang w:val="en-US" w:eastAsia="zh-CN"/>
        </w:rPr>
        <w:t>1台血管造影机(DSA)开展</w:t>
      </w:r>
      <w:r>
        <w:rPr>
          <w:rFonts w:hint="eastAsia" w:ascii="仿宋_GB2312" w:hAnsi="仿宋" w:eastAsia="仿宋_GB2312"/>
          <w:sz w:val="24"/>
          <w:szCs w:val="24"/>
        </w:rPr>
        <w:t>环境影响评价</w:t>
      </w:r>
      <w:r>
        <w:rPr>
          <w:rFonts w:hint="eastAsia" w:ascii="仿宋_GB2312" w:hAnsi="仿宋" w:eastAsia="仿宋_GB2312"/>
          <w:sz w:val="24"/>
          <w:szCs w:val="24"/>
          <w:lang w:eastAsia="zh-CN"/>
        </w:rPr>
        <w:t>及环保竣工验收</w:t>
      </w:r>
      <w:r>
        <w:rPr>
          <w:rFonts w:hint="eastAsia" w:ascii="仿宋_GB2312" w:hAnsi="仿宋" w:eastAsia="仿宋_GB2312"/>
          <w:sz w:val="24"/>
          <w:szCs w:val="24"/>
        </w:rPr>
        <w:t>项目</w:t>
      </w:r>
    </w:p>
    <w:p>
      <w:pPr>
        <w:numPr>
          <w:ilvl w:val="0"/>
          <w:numId w:val="1"/>
        </w:numPr>
        <w:spacing w:line="360" w:lineRule="auto"/>
        <w:ind w:firstLine="482" w:firstLineChars="200"/>
        <w:rPr>
          <w:rFonts w:ascii="仿宋_GB2312" w:hAnsi="仿宋" w:eastAsia="仿宋_GB2312"/>
          <w:b/>
          <w:sz w:val="24"/>
          <w:szCs w:val="24"/>
        </w:rPr>
      </w:pPr>
      <w:r>
        <w:rPr>
          <w:rFonts w:hint="eastAsia" w:ascii="仿宋_GB2312" w:hAnsi="仿宋" w:eastAsia="仿宋_GB2312"/>
          <w:b/>
          <w:sz w:val="24"/>
          <w:szCs w:val="24"/>
        </w:rPr>
        <w:t>对供应商工作（技术、服务等）要求：</w:t>
      </w:r>
    </w:p>
    <w:p>
      <w:pPr>
        <w:spacing w:line="520" w:lineRule="exact"/>
        <w:ind w:firstLine="960" w:firstLineChars="400"/>
        <w:rPr>
          <w:rFonts w:ascii="仿宋_GB2312" w:hAnsi="仿宋" w:eastAsia="仿宋_GB2312"/>
          <w:sz w:val="24"/>
          <w:szCs w:val="24"/>
        </w:rPr>
      </w:pPr>
      <w:bookmarkStart w:id="2" w:name="_Toc453767378"/>
      <w:r>
        <w:rPr>
          <w:rFonts w:hint="eastAsia" w:ascii="仿宋_GB2312" w:hAnsi="仿宋" w:eastAsia="仿宋_GB2312"/>
          <w:sz w:val="24"/>
          <w:szCs w:val="24"/>
        </w:rPr>
        <w:t>1．技术服务的内容：</w:t>
      </w:r>
    </w:p>
    <w:p>
      <w:pPr>
        <w:spacing w:line="520" w:lineRule="exact"/>
        <w:ind w:firstLine="960" w:firstLineChars="400"/>
        <w:rPr>
          <w:rFonts w:hint="eastAsia" w:ascii="仿宋_GB2312" w:hAnsi="仿宋" w:eastAsia="仿宋_GB2312"/>
          <w:sz w:val="24"/>
          <w:szCs w:val="24"/>
          <w:lang w:eastAsia="zh-CN"/>
        </w:rPr>
      </w:pPr>
      <w:r>
        <w:rPr>
          <w:rFonts w:hint="eastAsia" w:ascii="仿宋_GB2312" w:hAnsi="仿宋" w:eastAsia="仿宋_GB2312"/>
          <w:sz w:val="24"/>
          <w:szCs w:val="24"/>
        </w:rPr>
        <w:t>① 按照国家相关法律法规及环评技术导则开展环境影响报告表</w:t>
      </w:r>
      <w:r>
        <w:rPr>
          <w:rFonts w:hint="eastAsia" w:ascii="仿宋_GB2312" w:hAnsi="仿宋" w:eastAsia="仿宋_GB2312"/>
          <w:sz w:val="24"/>
          <w:szCs w:val="24"/>
          <w:lang w:eastAsia="zh-CN"/>
        </w:rPr>
        <w:t>及验收</w:t>
      </w:r>
    </w:p>
    <w:p>
      <w:pPr>
        <w:spacing w:line="520" w:lineRule="exact"/>
        <w:ind w:left="0" w:leftChars="0" w:firstLine="1320" w:firstLineChars="550"/>
        <w:rPr>
          <w:rFonts w:ascii="仿宋_GB2312" w:hAnsi="仿宋" w:eastAsia="仿宋_GB2312"/>
          <w:sz w:val="24"/>
          <w:szCs w:val="24"/>
        </w:rPr>
      </w:pPr>
      <w:r>
        <w:rPr>
          <w:rFonts w:hint="eastAsia" w:ascii="仿宋_GB2312" w:hAnsi="仿宋" w:eastAsia="仿宋_GB2312"/>
          <w:sz w:val="24"/>
          <w:szCs w:val="24"/>
          <w:lang w:eastAsia="zh-CN"/>
        </w:rPr>
        <w:t>报告</w:t>
      </w:r>
      <w:r>
        <w:rPr>
          <w:rFonts w:hint="eastAsia" w:ascii="仿宋_GB2312" w:hAnsi="仿宋" w:eastAsia="仿宋_GB2312"/>
          <w:sz w:val="24"/>
          <w:szCs w:val="24"/>
        </w:rPr>
        <w:t xml:space="preserve">的编写工作；           </w:t>
      </w:r>
    </w:p>
    <w:p>
      <w:pPr>
        <w:spacing w:line="520" w:lineRule="exact"/>
        <w:ind w:firstLine="960" w:firstLineChars="400"/>
        <w:rPr>
          <w:rFonts w:ascii="仿宋_GB2312" w:hAnsi="仿宋" w:eastAsia="仿宋_GB2312"/>
          <w:sz w:val="24"/>
          <w:szCs w:val="24"/>
        </w:rPr>
      </w:pPr>
      <w:r>
        <w:rPr>
          <w:rFonts w:hint="eastAsia" w:ascii="仿宋_GB2312" w:hAnsi="仿宋" w:eastAsia="仿宋_GB2312"/>
          <w:sz w:val="24"/>
          <w:szCs w:val="24"/>
        </w:rPr>
        <w:t xml:space="preserve">② 对项目选址的周围环境现状进行调研；               </w:t>
      </w:r>
    </w:p>
    <w:p>
      <w:pPr>
        <w:spacing w:line="520" w:lineRule="exact"/>
        <w:ind w:firstLine="960" w:firstLineChars="400"/>
        <w:rPr>
          <w:rFonts w:ascii="仿宋_GB2312" w:hAnsi="仿宋" w:eastAsia="仿宋_GB2312"/>
          <w:sz w:val="24"/>
          <w:szCs w:val="24"/>
        </w:rPr>
      </w:pPr>
      <w:r>
        <w:rPr>
          <w:rFonts w:hint="eastAsia" w:ascii="仿宋_GB2312" w:hAnsi="仿宋" w:eastAsia="仿宋_GB2312"/>
          <w:sz w:val="24"/>
          <w:szCs w:val="24"/>
        </w:rPr>
        <w:t xml:space="preserve">③ 制订环境监测计划，进行环境监测； </w:t>
      </w:r>
    </w:p>
    <w:p>
      <w:pPr>
        <w:spacing w:line="520" w:lineRule="exact"/>
        <w:ind w:firstLine="960" w:firstLineChars="400"/>
        <w:rPr>
          <w:rFonts w:ascii="仿宋_GB2312" w:hAnsi="仿宋" w:eastAsia="仿宋_GB2312"/>
          <w:sz w:val="24"/>
          <w:szCs w:val="24"/>
        </w:rPr>
      </w:pPr>
      <w:r>
        <w:rPr>
          <w:rFonts w:hint="eastAsia" w:ascii="仿宋_GB2312" w:hAnsi="仿宋" w:eastAsia="仿宋_GB2312"/>
          <w:sz w:val="24"/>
          <w:szCs w:val="24"/>
        </w:rPr>
        <w:t>④ 建设项目的污染源分析；</w:t>
      </w:r>
    </w:p>
    <w:p>
      <w:pPr>
        <w:spacing w:line="520" w:lineRule="exact"/>
        <w:ind w:firstLine="960" w:firstLineChars="400"/>
        <w:rPr>
          <w:rFonts w:ascii="仿宋_GB2312" w:hAnsi="仿宋" w:eastAsia="仿宋_GB2312"/>
          <w:sz w:val="24"/>
          <w:szCs w:val="24"/>
        </w:rPr>
      </w:pPr>
      <w:r>
        <w:rPr>
          <w:rFonts w:hint="eastAsia" w:ascii="仿宋_GB2312" w:hAnsi="仿宋" w:eastAsia="仿宋_GB2312"/>
          <w:sz w:val="24"/>
          <w:szCs w:val="24"/>
        </w:rPr>
        <w:t>⑤ 对建设项目实施后可能造成的环境影响进行分析、预测和评估；</w:t>
      </w:r>
    </w:p>
    <w:p>
      <w:pPr>
        <w:spacing w:line="520" w:lineRule="exact"/>
        <w:ind w:firstLine="960" w:firstLineChars="400"/>
        <w:rPr>
          <w:rFonts w:ascii="仿宋_GB2312" w:hAnsi="仿宋" w:eastAsia="仿宋_GB2312"/>
          <w:sz w:val="24"/>
          <w:szCs w:val="24"/>
        </w:rPr>
      </w:pPr>
      <w:r>
        <w:rPr>
          <w:rFonts w:hint="eastAsia" w:ascii="仿宋_GB2312" w:hAnsi="仿宋" w:eastAsia="仿宋_GB2312"/>
          <w:sz w:val="24"/>
          <w:szCs w:val="24"/>
        </w:rPr>
        <w:t>⑥ 提出预防或减轻不良环境影响的对策和建议措施；论证本项目环境</w:t>
      </w:r>
    </w:p>
    <w:p>
      <w:pPr>
        <w:spacing w:line="520" w:lineRule="exact"/>
        <w:ind w:firstLine="960" w:firstLineChars="400"/>
        <w:rPr>
          <w:rFonts w:ascii="仿宋_GB2312" w:hAnsi="仿宋" w:eastAsia="仿宋_GB2312"/>
          <w:sz w:val="24"/>
          <w:szCs w:val="24"/>
        </w:rPr>
      </w:pPr>
      <w:r>
        <w:rPr>
          <w:rFonts w:hint="eastAsia" w:ascii="仿宋_GB2312" w:hAnsi="仿宋" w:eastAsia="仿宋_GB2312"/>
          <w:sz w:val="24"/>
          <w:szCs w:val="24"/>
        </w:rPr>
        <w:t xml:space="preserve">   可行性。</w:t>
      </w:r>
    </w:p>
    <w:p>
      <w:pPr>
        <w:spacing w:line="520" w:lineRule="exact"/>
        <w:ind w:firstLine="960" w:firstLineChars="400"/>
        <w:rPr>
          <w:rFonts w:ascii="仿宋_GB2312" w:hAnsi="仿宋" w:eastAsia="仿宋_GB2312"/>
          <w:sz w:val="24"/>
          <w:szCs w:val="24"/>
        </w:rPr>
      </w:pPr>
      <w:r>
        <w:rPr>
          <w:rFonts w:hint="eastAsia" w:ascii="仿宋_GB2312" w:hAnsi="仿宋" w:eastAsia="仿宋_GB2312"/>
          <w:sz w:val="24"/>
          <w:szCs w:val="24"/>
        </w:rPr>
        <w:t>⑦ 组织召开</w:t>
      </w:r>
      <w:r>
        <w:rPr>
          <w:rFonts w:hint="eastAsia" w:ascii="仿宋_GB2312" w:hAnsi="仿宋" w:eastAsia="仿宋_GB2312"/>
          <w:sz w:val="24"/>
          <w:szCs w:val="24"/>
          <w:lang w:eastAsia="zh-CN"/>
        </w:rPr>
        <w:t>环评</w:t>
      </w:r>
      <w:r>
        <w:rPr>
          <w:rFonts w:hint="eastAsia" w:ascii="仿宋_GB2312" w:hAnsi="仿宋" w:eastAsia="仿宋_GB2312"/>
          <w:sz w:val="24"/>
          <w:szCs w:val="24"/>
        </w:rPr>
        <w:t>专家评审会</w:t>
      </w:r>
      <w:r>
        <w:rPr>
          <w:rFonts w:hint="eastAsia" w:ascii="仿宋_GB2312" w:hAnsi="仿宋" w:eastAsia="仿宋_GB2312"/>
          <w:sz w:val="24"/>
          <w:szCs w:val="24"/>
          <w:lang w:eastAsia="zh-CN"/>
        </w:rPr>
        <w:t>及环保验收专家评审会</w:t>
      </w:r>
      <w:r>
        <w:rPr>
          <w:rFonts w:hint="eastAsia" w:ascii="仿宋_GB2312" w:hAnsi="仿宋" w:eastAsia="仿宋_GB2312"/>
          <w:sz w:val="24"/>
          <w:szCs w:val="24"/>
        </w:rPr>
        <w:t>。</w:t>
      </w:r>
    </w:p>
    <w:p>
      <w:pPr>
        <w:spacing w:line="520" w:lineRule="exact"/>
        <w:ind w:firstLine="960" w:firstLineChars="400"/>
        <w:rPr>
          <w:rFonts w:hint="eastAsia" w:ascii="仿宋_GB2312" w:hAnsi="仿宋" w:eastAsia="仿宋_GB2312"/>
          <w:sz w:val="24"/>
          <w:szCs w:val="24"/>
        </w:rPr>
      </w:pPr>
      <w:r>
        <w:rPr>
          <w:rFonts w:hint="eastAsia" w:ascii="仿宋_GB2312" w:hAnsi="仿宋" w:eastAsia="仿宋_GB2312"/>
          <w:sz w:val="24"/>
          <w:szCs w:val="24"/>
        </w:rPr>
        <w:t>⑧ 其他用于办理《辐射安全许可证》</w:t>
      </w:r>
      <w:r>
        <w:rPr>
          <w:rFonts w:hint="eastAsia" w:ascii="仿宋_GB2312" w:hAnsi="仿宋" w:eastAsia="仿宋_GB2312"/>
          <w:sz w:val="24"/>
          <w:szCs w:val="24"/>
          <w:lang w:eastAsia="zh-CN"/>
        </w:rPr>
        <w:t>及环保验收备案</w:t>
      </w:r>
      <w:r>
        <w:rPr>
          <w:rFonts w:hint="eastAsia" w:ascii="仿宋_GB2312" w:hAnsi="仿宋" w:eastAsia="仿宋_GB2312"/>
          <w:sz w:val="24"/>
          <w:szCs w:val="24"/>
        </w:rPr>
        <w:t>的技术服务内容</w:t>
      </w:r>
    </w:p>
    <w:p>
      <w:pPr>
        <w:spacing w:line="520" w:lineRule="exact"/>
        <w:ind w:left="0" w:leftChars="0" w:firstLine="1356" w:firstLineChars="565"/>
        <w:rPr>
          <w:rFonts w:ascii="仿宋_GB2312" w:hAnsi="仿宋" w:eastAsia="仿宋_GB2312"/>
          <w:sz w:val="24"/>
          <w:szCs w:val="24"/>
        </w:rPr>
      </w:pPr>
      <w:r>
        <w:rPr>
          <w:rFonts w:hint="eastAsia" w:ascii="仿宋_GB2312" w:hAnsi="仿宋" w:eastAsia="仿宋_GB2312"/>
          <w:sz w:val="24"/>
          <w:szCs w:val="24"/>
        </w:rPr>
        <w:t>等。</w:t>
      </w:r>
    </w:p>
    <w:p>
      <w:pPr>
        <w:spacing w:line="520" w:lineRule="exact"/>
        <w:ind w:firstLine="960" w:firstLineChars="400"/>
        <w:rPr>
          <w:rFonts w:ascii="仿宋_GB2312" w:hAnsi="仿宋" w:eastAsia="仿宋_GB2312"/>
          <w:sz w:val="24"/>
          <w:szCs w:val="24"/>
        </w:rPr>
      </w:pPr>
      <w:r>
        <w:rPr>
          <w:rFonts w:hint="eastAsia" w:ascii="仿宋_GB2312" w:hAnsi="仿宋" w:eastAsia="仿宋_GB2312"/>
          <w:sz w:val="24"/>
          <w:szCs w:val="24"/>
        </w:rPr>
        <w:t xml:space="preserve">2. 技术服务的方式：乙方应按技术服务内容完成技术服务工作，并按 </w:t>
      </w:r>
    </w:p>
    <w:p>
      <w:pPr>
        <w:spacing w:line="520" w:lineRule="exact"/>
        <w:ind w:firstLine="960" w:firstLineChars="400"/>
        <w:rPr>
          <w:rFonts w:hint="eastAsia" w:ascii="仿宋_GB2312" w:hAnsi="仿宋" w:eastAsia="仿宋_GB2312"/>
          <w:sz w:val="24"/>
          <w:szCs w:val="24"/>
        </w:rPr>
      </w:pPr>
      <w:r>
        <w:rPr>
          <w:rFonts w:hint="eastAsia" w:ascii="仿宋_GB2312" w:hAnsi="仿宋" w:eastAsia="仿宋_GB2312"/>
          <w:sz w:val="24"/>
          <w:szCs w:val="24"/>
        </w:rPr>
        <w:t xml:space="preserve">   照合同规定时间提交环境评价和检测报告</w:t>
      </w:r>
      <w:r>
        <w:rPr>
          <w:rFonts w:hint="eastAsia" w:ascii="仿宋_GB2312" w:hAnsi="仿宋" w:eastAsia="仿宋_GB2312"/>
          <w:sz w:val="24"/>
          <w:szCs w:val="24"/>
          <w:lang w:eastAsia="zh-CN"/>
        </w:rPr>
        <w:t>、验收报告</w:t>
      </w:r>
      <w:r>
        <w:rPr>
          <w:rFonts w:hint="eastAsia" w:ascii="仿宋_GB2312" w:hAnsi="仿宋" w:eastAsia="仿宋_GB2312"/>
          <w:sz w:val="24"/>
          <w:szCs w:val="24"/>
        </w:rPr>
        <w:t>，报告符合办</w:t>
      </w:r>
    </w:p>
    <w:p>
      <w:pPr>
        <w:spacing w:line="520" w:lineRule="exact"/>
        <w:ind w:left="0" w:leftChars="0" w:firstLine="1356" w:firstLineChars="565"/>
        <w:rPr>
          <w:rFonts w:ascii="仿宋_GB2312" w:hAnsi="仿宋" w:eastAsia="仿宋_GB2312"/>
          <w:sz w:val="24"/>
          <w:szCs w:val="24"/>
        </w:rPr>
      </w:pPr>
      <w:r>
        <w:rPr>
          <w:rFonts w:hint="eastAsia" w:ascii="仿宋_GB2312" w:hAnsi="仿宋" w:eastAsia="仿宋_GB2312"/>
          <w:sz w:val="24"/>
          <w:szCs w:val="24"/>
        </w:rPr>
        <w:t>理《辐射安全许可证》</w:t>
      </w:r>
      <w:r>
        <w:rPr>
          <w:rFonts w:hint="eastAsia" w:ascii="仿宋_GB2312" w:hAnsi="仿宋" w:eastAsia="仿宋_GB2312"/>
          <w:sz w:val="24"/>
          <w:szCs w:val="24"/>
          <w:lang w:eastAsia="zh-CN"/>
        </w:rPr>
        <w:t>、环保竣工验收备案</w:t>
      </w:r>
      <w:r>
        <w:rPr>
          <w:rFonts w:hint="eastAsia" w:ascii="仿宋_GB2312" w:hAnsi="仿宋" w:eastAsia="仿宋_GB2312"/>
          <w:sz w:val="24"/>
          <w:szCs w:val="24"/>
        </w:rPr>
        <w:t>要求。</w:t>
      </w:r>
    </w:p>
    <w:p>
      <w:pPr>
        <w:numPr>
          <w:ilvl w:val="0"/>
          <w:numId w:val="2"/>
        </w:numPr>
        <w:spacing w:line="520" w:lineRule="exact"/>
        <w:ind w:left="960" w:leftChars="0" w:firstLine="0" w:firstLineChars="0"/>
        <w:rPr>
          <w:rFonts w:ascii="仿宋_GB2312" w:hAnsi="仿宋" w:eastAsia="仿宋_GB2312"/>
          <w:sz w:val="24"/>
          <w:szCs w:val="24"/>
        </w:rPr>
      </w:pPr>
      <w:r>
        <w:rPr>
          <w:rFonts w:hint="eastAsia" w:ascii="仿宋_GB2312" w:hAnsi="仿宋" w:eastAsia="仿宋_GB2312"/>
          <w:sz w:val="24"/>
          <w:szCs w:val="24"/>
        </w:rPr>
        <w:t>技术服务工作成果的验收标准：按照国家环境监测</w:t>
      </w:r>
      <w:r>
        <w:rPr>
          <w:rFonts w:hint="eastAsia" w:ascii="仿宋_GB2312" w:hAnsi="仿宋" w:eastAsia="仿宋_GB2312"/>
          <w:sz w:val="24"/>
          <w:szCs w:val="24"/>
          <w:lang w:eastAsia="zh-CN"/>
        </w:rPr>
        <w:t>及</w:t>
      </w:r>
      <w:r>
        <w:rPr>
          <w:rFonts w:hint="eastAsia" w:ascii="仿宋_GB2312" w:hAnsi="仿宋" w:eastAsia="仿宋_GB2312"/>
          <w:sz w:val="24"/>
          <w:szCs w:val="24"/>
        </w:rPr>
        <w:t>评价</w:t>
      </w:r>
      <w:r>
        <w:rPr>
          <w:rFonts w:hint="eastAsia" w:ascii="仿宋_GB2312" w:hAnsi="仿宋" w:eastAsia="仿宋_GB2312"/>
          <w:sz w:val="24"/>
          <w:szCs w:val="24"/>
          <w:lang w:eastAsia="zh-CN"/>
        </w:rPr>
        <w:t>、环保验</w:t>
      </w:r>
    </w:p>
    <w:p>
      <w:pPr>
        <w:numPr>
          <w:numId w:val="0"/>
        </w:numPr>
        <w:spacing w:line="520" w:lineRule="exact"/>
        <w:ind w:left="960" w:leftChars="0" w:firstLine="398" w:firstLineChars="166"/>
        <w:rPr>
          <w:rFonts w:ascii="仿宋_GB2312" w:hAnsi="仿宋" w:eastAsia="仿宋_GB2312"/>
          <w:sz w:val="24"/>
          <w:szCs w:val="24"/>
        </w:rPr>
      </w:pPr>
      <w:r>
        <w:rPr>
          <w:rFonts w:hint="eastAsia" w:ascii="仿宋_GB2312" w:hAnsi="仿宋" w:eastAsia="仿宋_GB2312"/>
          <w:sz w:val="24"/>
          <w:szCs w:val="24"/>
          <w:lang w:eastAsia="zh-CN"/>
        </w:rPr>
        <w:t>收</w:t>
      </w:r>
      <w:r>
        <w:rPr>
          <w:rFonts w:hint="eastAsia" w:ascii="仿宋_GB2312" w:hAnsi="仿宋" w:eastAsia="仿宋_GB2312"/>
          <w:sz w:val="24"/>
          <w:szCs w:val="24"/>
        </w:rPr>
        <w:t>标准。</w:t>
      </w:r>
    </w:p>
    <w:p>
      <w:pPr>
        <w:spacing w:line="520" w:lineRule="exact"/>
        <w:ind w:left="1368" w:leftChars="175" w:hanging="878" w:hangingChars="366"/>
        <w:rPr>
          <w:rFonts w:ascii="仿宋_GB2312" w:hAnsi="仿宋" w:eastAsia="仿宋_GB2312"/>
          <w:sz w:val="24"/>
          <w:szCs w:val="24"/>
        </w:rPr>
      </w:pPr>
      <w:r>
        <w:rPr>
          <w:rFonts w:hint="eastAsia" w:ascii="仿宋_GB2312" w:hAnsi="仿宋" w:eastAsia="仿宋_GB2312"/>
          <w:sz w:val="24"/>
          <w:szCs w:val="24"/>
        </w:rPr>
        <w:t xml:space="preserve">    4. 验收的时间和地点：按甲方工程进度验收，天津市胸科医院</w:t>
      </w:r>
      <w:r>
        <w:rPr>
          <w:rFonts w:hint="eastAsia" w:ascii="仿宋_GB2312" w:hAnsi="仿宋" w:eastAsia="仿宋_GB2312"/>
          <w:sz w:val="24"/>
          <w:szCs w:val="24"/>
          <w:lang w:eastAsia="zh-CN"/>
        </w:rPr>
        <w:t>海河院区内</w:t>
      </w:r>
      <w:r>
        <w:rPr>
          <w:rFonts w:hint="eastAsia" w:ascii="仿宋_GB2312" w:hAnsi="仿宋" w:eastAsia="仿宋_GB2312"/>
          <w:sz w:val="24"/>
          <w:szCs w:val="24"/>
        </w:rPr>
        <w:t>。</w:t>
      </w:r>
    </w:p>
    <w:p>
      <w:pPr>
        <w:pStyle w:val="3"/>
        <w:numPr>
          <w:ilvl w:val="0"/>
          <w:numId w:val="1"/>
        </w:numPr>
        <w:spacing w:line="460" w:lineRule="exact"/>
        <w:ind w:firstLine="482" w:firstLineChars="200"/>
        <w:rPr>
          <w:rFonts w:ascii="仿宋_GB2312" w:hAnsi="仿宋" w:eastAsia="仿宋_GB2312"/>
          <w:b/>
          <w:sz w:val="24"/>
          <w:szCs w:val="24"/>
        </w:rPr>
      </w:pPr>
      <w:r>
        <w:rPr>
          <w:rFonts w:hint="eastAsia" w:ascii="仿宋_GB2312" w:hAnsi="仿宋" w:eastAsia="仿宋_GB2312"/>
          <w:b/>
          <w:sz w:val="24"/>
          <w:szCs w:val="24"/>
        </w:rPr>
        <w:t>时间要求</w:t>
      </w:r>
      <w:bookmarkEnd w:id="2"/>
      <w:r>
        <w:rPr>
          <w:rFonts w:hint="eastAsia" w:ascii="仿宋_GB2312" w:hAnsi="仿宋" w:eastAsia="仿宋_GB2312"/>
          <w:b/>
          <w:sz w:val="24"/>
          <w:szCs w:val="24"/>
        </w:rPr>
        <w:t>：</w:t>
      </w:r>
    </w:p>
    <w:p>
      <w:pPr>
        <w:pStyle w:val="10"/>
        <w:numPr>
          <w:ilvl w:val="0"/>
          <w:numId w:val="3"/>
        </w:numPr>
        <w:spacing w:line="520" w:lineRule="exact"/>
        <w:ind w:left="825" w:leftChars="0" w:firstLine="15" w:firstLineChars="0"/>
        <w:rPr>
          <w:rFonts w:ascii="仿宋_GB2312" w:hAnsi="仿宋" w:eastAsia="仿宋_GB2312"/>
          <w:sz w:val="24"/>
          <w:szCs w:val="24"/>
        </w:rPr>
      </w:pPr>
      <w:bookmarkStart w:id="3" w:name="_Toc453767379"/>
      <w:r>
        <w:rPr>
          <w:rFonts w:hint="eastAsia" w:ascii="仿宋_GB2312" w:hAnsi="仿宋" w:eastAsia="仿宋_GB2312"/>
          <w:sz w:val="24"/>
          <w:szCs w:val="24"/>
        </w:rPr>
        <w:t>制订环境监测计划，进行环境监测工作在合同生效及甲方提供完整</w:t>
      </w:r>
    </w:p>
    <w:p>
      <w:pPr>
        <w:pStyle w:val="10"/>
        <w:numPr>
          <w:numId w:val="0"/>
        </w:numPr>
        <w:spacing w:line="520" w:lineRule="exact"/>
        <w:ind w:left="840" w:leftChars="0" w:firstLine="480" w:firstLineChars="200"/>
        <w:rPr>
          <w:rFonts w:ascii="仿宋_GB2312" w:hAnsi="仿宋" w:eastAsia="仿宋_GB2312"/>
          <w:sz w:val="24"/>
          <w:szCs w:val="24"/>
        </w:rPr>
      </w:pPr>
      <w:r>
        <w:rPr>
          <w:rFonts w:hint="eastAsia" w:ascii="仿宋_GB2312" w:hAnsi="仿宋" w:eastAsia="仿宋_GB2312"/>
          <w:sz w:val="24"/>
          <w:szCs w:val="24"/>
        </w:rPr>
        <w:t>的评价所需材料后十个工作日内完成；</w:t>
      </w:r>
    </w:p>
    <w:p>
      <w:pPr>
        <w:pStyle w:val="10"/>
        <w:numPr>
          <w:ilvl w:val="0"/>
          <w:numId w:val="3"/>
        </w:numPr>
        <w:spacing w:line="520" w:lineRule="exact"/>
        <w:ind w:left="545" w:leftChars="0" w:firstLine="295" w:firstLineChars="0"/>
        <w:rPr>
          <w:rFonts w:ascii="仿宋_GB2312" w:hAnsi="仿宋" w:eastAsia="仿宋_GB2312"/>
          <w:sz w:val="24"/>
          <w:szCs w:val="24"/>
        </w:rPr>
      </w:pPr>
      <w:r>
        <w:rPr>
          <w:rFonts w:hint="eastAsia" w:ascii="仿宋_GB2312" w:hAnsi="仿宋" w:eastAsia="仿宋_GB2312"/>
          <w:sz w:val="24"/>
          <w:szCs w:val="24"/>
        </w:rPr>
        <w:t>环境影响报告表的编写工作在现场环境监测完成及甲方提供完整的</w:t>
      </w:r>
    </w:p>
    <w:p>
      <w:pPr>
        <w:pStyle w:val="10"/>
        <w:numPr>
          <w:numId w:val="0"/>
        </w:numPr>
        <w:spacing w:line="520" w:lineRule="exact"/>
        <w:ind w:left="840" w:leftChars="0" w:firstLine="480" w:firstLineChars="200"/>
        <w:rPr>
          <w:rFonts w:hint="eastAsia" w:ascii="仿宋_GB2312" w:hAnsi="仿宋" w:eastAsia="仿宋_GB2312"/>
          <w:sz w:val="24"/>
          <w:szCs w:val="24"/>
        </w:rPr>
      </w:pPr>
      <w:r>
        <w:rPr>
          <w:rFonts w:hint="eastAsia" w:ascii="仿宋_GB2312" w:hAnsi="仿宋" w:eastAsia="仿宋_GB2312"/>
          <w:sz w:val="24"/>
          <w:szCs w:val="24"/>
        </w:rPr>
        <w:t>评价所需材料后二十个工作日内完成。</w:t>
      </w:r>
    </w:p>
    <w:p>
      <w:pPr>
        <w:pStyle w:val="10"/>
        <w:numPr>
          <w:ilvl w:val="0"/>
          <w:numId w:val="3"/>
        </w:numPr>
        <w:spacing w:line="520" w:lineRule="exact"/>
        <w:ind w:left="545" w:leftChars="0" w:firstLine="295" w:firstLineChars="0"/>
        <w:rPr>
          <w:rFonts w:hint="eastAsia" w:ascii="仿宋_GB2312" w:hAnsi="仿宋" w:eastAsia="仿宋_GB2312"/>
          <w:sz w:val="24"/>
          <w:szCs w:val="24"/>
          <w:lang w:val="en-US" w:eastAsia="zh-CN"/>
        </w:rPr>
      </w:pPr>
      <w:r>
        <w:rPr>
          <w:rFonts w:hint="eastAsia" w:ascii="仿宋_GB2312" w:hAnsi="仿宋" w:eastAsia="仿宋_GB2312"/>
          <w:sz w:val="24"/>
          <w:szCs w:val="24"/>
        </w:rPr>
        <w:t>专家评审会在接到甲方通知后二十个工作日内组织召开。</w:t>
      </w:r>
      <w:r>
        <w:rPr>
          <w:rFonts w:hint="eastAsia" w:ascii="仿宋_GB2312" w:hAnsi="仿宋" w:eastAsia="仿宋_GB2312"/>
          <w:sz w:val="24"/>
          <w:szCs w:val="24"/>
          <w:lang w:val="en-US" w:eastAsia="zh-CN"/>
        </w:rPr>
        <w:t xml:space="preserve"> </w:t>
      </w:r>
    </w:p>
    <w:p>
      <w:pPr>
        <w:pStyle w:val="10"/>
        <w:numPr>
          <w:ilvl w:val="0"/>
          <w:numId w:val="3"/>
        </w:numPr>
        <w:spacing w:line="520" w:lineRule="exact"/>
        <w:ind w:left="545" w:leftChars="0" w:firstLine="295" w:firstLineChars="0"/>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 xml:space="preserve">制定环保验收计划，进行验收监测在甲方取得《辐射安全许可证》          </w:t>
      </w:r>
    </w:p>
    <w:p>
      <w:pPr>
        <w:pStyle w:val="10"/>
        <w:numPr>
          <w:numId w:val="0"/>
        </w:numPr>
        <w:spacing w:line="520" w:lineRule="exact"/>
        <w:ind w:left="840" w:leftChars="0" w:firstLine="480" w:firstLineChars="200"/>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后十个工作日内完成。</w:t>
      </w:r>
    </w:p>
    <w:p>
      <w:pPr>
        <w:pStyle w:val="10"/>
        <w:numPr>
          <w:ilvl w:val="0"/>
          <w:numId w:val="3"/>
        </w:numPr>
        <w:spacing w:line="520" w:lineRule="exact"/>
        <w:ind w:left="545" w:leftChars="0" w:firstLine="295" w:firstLineChars="0"/>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环保验收报告的编写在</w:t>
      </w:r>
      <w:r>
        <w:rPr>
          <w:rFonts w:hint="eastAsia" w:ascii="仿宋_GB2312" w:hAnsi="仿宋" w:eastAsia="仿宋_GB2312"/>
          <w:sz w:val="24"/>
          <w:szCs w:val="24"/>
        </w:rPr>
        <w:t>现场环境监测</w:t>
      </w:r>
      <w:r>
        <w:rPr>
          <w:rFonts w:hint="eastAsia" w:ascii="仿宋_GB2312" w:hAnsi="仿宋" w:eastAsia="仿宋_GB2312"/>
          <w:sz w:val="24"/>
          <w:szCs w:val="24"/>
          <w:lang w:eastAsia="zh-CN"/>
        </w:rPr>
        <w:t>完成后十个工作日内完成。</w:t>
      </w:r>
    </w:p>
    <w:p>
      <w:pPr>
        <w:pStyle w:val="3"/>
        <w:spacing w:line="460" w:lineRule="exact"/>
        <w:ind w:firstLine="482" w:firstLineChars="200"/>
        <w:rPr>
          <w:rFonts w:ascii="仿宋_GB2312" w:hAnsi="仿宋" w:eastAsia="仿宋_GB2312"/>
          <w:b/>
          <w:sz w:val="24"/>
          <w:szCs w:val="24"/>
        </w:rPr>
      </w:pPr>
      <w:r>
        <w:rPr>
          <w:rFonts w:hint="eastAsia" w:ascii="仿宋_GB2312" w:hAnsi="仿宋" w:eastAsia="仿宋_GB2312"/>
          <w:b/>
          <w:sz w:val="24"/>
          <w:szCs w:val="24"/>
        </w:rPr>
        <w:t>四、比选人资格要求</w:t>
      </w:r>
      <w:bookmarkEnd w:id="3"/>
      <w:r>
        <w:rPr>
          <w:rFonts w:hint="eastAsia" w:ascii="仿宋_GB2312" w:hAnsi="仿宋" w:eastAsia="仿宋_GB2312"/>
          <w:b/>
          <w:sz w:val="24"/>
          <w:szCs w:val="24"/>
        </w:rPr>
        <w:t>：</w:t>
      </w:r>
    </w:p>
    <w:p>
      <w:pPr>
        <w:spacing w:line="460" w:lineRule="exact"/>
        <w:ind w:firstLine="840" w:firstLineChars="350"/>
        <w:rPr>
          <w:rFonts w:ascii="仿宋_GB2312" w:hAnsi="仿宋" w:eastAsia="仿宋_GB2312"/>
          <w:sz w:val="24"/>
          <w:szCs w:val="24"/>
        </w:rPr>
      </w:pPr>
      <w:r>
        <w:rPr>
          <w:rFonts w:hint="eastAsia" w:ascii="仿宋_GB2312" w:hAnsi="仿宋" w:eastAsia="仿宋_GB2312"/>
          <w:sz w:val="24"/>
          <w:szCs w:val="24"/>
        </w:rPr>
        <w:t>1.资质条件：具有经过在天津市或其他省市注册在案的从事环境影响评</w:t>
      </w:r>
    </w:p>
    <w:p>
      <w:pPr>
        <w:spacing w:line="460" w:lineRule="exact"/>
        <w:ind w:firstLine="1080" w:firstLineChars="450"/>
        <w:rPr>
          <w:rFonts w:ascii="仿宋_GB2312" w:hAnsi="仿宋" w:eastAsia="仿宋_GB2312"/>
          <w:sz w:val="24"/>
          <w:szCs w:val="24"/>
        </w:rPr>
      </w:pPr>
      <w:r>
        <w:rPr>
          <w:rFonts w:hint="eastAsia" w:ascii="仿宋_GB2312" w:hAnsi="仿宋" w:eastAsia="仿宋_GB2312"/>
          <w:sz w:val="24"/>
          <w:szCs w:val="24"/>
        </w:rPr>
        <w:t>价</w:t>
      </w:r>
      <w:r>
        <w:rPr>
          <w:rFonts w:hint="eastAsia" w:ascii="仿宋_GB2312" w:hAnsi="仿宋" w:eastAsia="仿宋_GB2312"/>
          <w:sz w:val="24"/>
          <w:szCs w:val="24"/>
          <w:lang w:eastAsia="zh-CN"/>
        </w:rPr>
        <w:t>及环保竣工验收</w:t>
      </w:r>
      <w:r>
        <w:rPr>
          <w:rFonts w:hint="eastAsia" w:ascii="仿宋_GB2312" w:hAnsi="仿宋" w:eastAsia="仿宋_GB2312"/>
          <w:sz w:val="24"/>
          <w:szCs w:val="24"/>
        </w:rPr>
        <w:t>的资质证书。</w:t>
      </w:r>
    </w:p>
    <w:p>
      <w:pPr>
        <w:spacing w:line="460" w:lineRule="exact"/>
        <w:ind w:left="1118" w:leftChars="300" w:hanging="278" w:hangingChars="116"/>
        <w:rPr>
          <w:rFonts w:ascii="仿宋_GB2312" w:hAnsi="仿宋" w:eastAsia="仿宋_GB2312"/>
          <w:sz w:val="24"/>
          <w:szCs w:val="24"/>
        </w:rPr>
      </w:pPr>
      <w:r>
        <w:rPr>
          <w:rFonts w:hint="eastAsia" w:ascii="仿宋_GB2312" w:hAnsi="仿宋" w:eastAsia="仿宋_GB2312"/>
          <w:sz w:val="24"/>
          <w:szCs w:val="24"/>
        </w:rPr>
        <w:t>2.单位业绩要求：具有天津市三级甲等医疗机构环境影响评价</w:t>
      </w:r>
      <w:r>
        <w:rPr>
          <w:rFonts w:hint="eastAsia" w:ascii="仿宋_GB2312" w:hAnsi="仿宋" w:eastAsia="仿宋_GB2312"/>
          <w:sz w:val="24"/>
          <w:szCs w:val="24"/>
          <w:lang w:eastAsia="zh-CN"/>
        </w:rPr>
        <w:t>及环保竣工验收</w:t>
      </w:r>
      <w:r>
        <w:rPr>
          <w:rFonts w:hint="eastAsia" w:ascii="仿宋_GB2312" w:hAnsi="仿宋" w:eastAsia="仿宋_GB2312"/>
          <w:sz w:val="24"/>
          <w:szCs w:val="24"/>
        </w:rPr>
        <w:t>业绩，</w:t>
      </w:r>
      <w:r>
        <w:rPr>
          <w:rFonts w:hint="eastAsia" w:ascii="仿宋_GB2312" w:hAnsi="仿宋" w:eastAsia="仿宋_GB2312"/>
          <w:sz w:val="24"/>
          <w:szCs w:val="24"/>
          <w:lang w:eastAsia="zh-CN"/>
        </w:rPr>
        <w:t>分别</w:t>
      </w:r>
      <w:r>
        <w:rPr>
          <w:rFonts w:hint="eastAsia" w:ascii="仿宋_GB2312" w:hAnsi="仿宋" w:eastAsia="仿宋_GB2312"/>
          <w:sz w:val="24"/>
          <w:szCs w:val="24"/>
        </w:rPr>
        <w:t>不少于3家。</w:t>
      </w:r>
    </w:p>
    <w:p>
      <w:pPr>
        <w:spacing w:line="460" w:lineRule="exact"/>
        <w:ind w:left="1118" w:leftChars="300" w:hanging="278" w:hangingChars="116"/>
        <w:rPr>
          <w:rFonts w:ascii="仿宋_GB2312" w:hAnsi="仿宋" w:eastAsia="仿宋_GB2312"/>
          <w:sz w:val="24"/>
          <w:szCs w:val="24"/>
        </w:rPr>
      </w:pPr>
      <w:r>
        <w:rPr>
          <w:rFonts w:hint="eastAsia" w:ascii="仿宋_GB2312" w:hAnsi="仿宋" w:eastAsia="仿宋_GB2312"/>
          <w:sz w:val="24"/>
          <w:szCs w:val="24"/>
        </w:rPr>
        <w:t>3.人员要求:项目成员具备相关环境影响评价和检测资质（提供资质证书复印件并加盖公章）。</w:t>
      </w:r>
    </w:p>
    <w:p>
      <w:pPr>
        <w:tabs>
          <w:tab w:val="left" w:pos="6300"/>
        </w:tabs>
        <w:snapToGrid w:val="0"/>
        <w:spacing w:line="500" w:lineRule="exact"/>
        <w:jc w:val="center"/>
        <w:rPr>
          <w:rFonts w:hint="eastAsia" w:ascii="仿宋_GB2312" w:hAnsi="仿宋" w:eastAsia="仿宋_GB2312"/>
          <w:b/>
          <w:sz w:val="24"/>
          <w:szCs w:val="24"/>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both"/>
        <w:rPr>
          <w:rFonts w:ascii="仿宋_GB2312" w:hAnsi="仿宋" w:eastAsia="仿宋_GB2312"/>
          <w:bCs/>
          <w:szCs w:val="28"/>
        </w:rPr>
      </w:pPr>
      <w:bookmarkStart w:id="4" w:name="_GoBack"/>
      <w:bookmarkEnd w:id="4"/>
    </w:p>
    <w:p>
      <w:pPr>
        <w:tabs>
          <w:tab w:val="left" w:pos="6300"/>
        </w:tabs>
        <w:snapToGrid w:val="0"/>
        <w:spacing w:line="500" w:lineRule="exact"/>
        <w:rPr>
          <w:rFonts w:ascii="仿宋_GB2312" w:hAnsi="仿宋" w:eastAsia="仿宋_GB2312"/>
          <w:bCs/>
          <w:szCs w:val="28"/>
        </w:rPr>
      </w:pPr>
    </w:p>
    <w:p>
      <w:pPr>
        <w:tabs>
          <w:tab w:val="left" w:pos="6300"/>
        </w:tabs>
        <w:snapToGrid w:val="0"/>
        <w:spacing w:line="500" w:lineRule="exact"/>
        <w:rPr>
          <w:rFonts w:ascii="仿宋_GB2312" w:hAnsi="仿宋" w:eastAsia="仿宋_GB2312"/>
          <w:bCs/>
          <w:szCs w:val="28"/>
        </w:rPr>
      </w:pPr>
      <w:r>
        <w:rPr>
          <w:rFonts w:hint="eastAsia" w:ascii="仿宋_GB2312" w:hAnsi="仿宋" w:eastAsia="仿宋_GB2312"/>
          <w:bCs/>
          <w:szCs w:val="28"/>
        </w:rPr>
        <w:t>（一）比选函（格式）</w:t>
      </w:r>
    </w:p>
    <w:p>
      <w:pPr>
        <w:tabs>
          <w:tab w:val="left" w:pos="560"/>
          <w:tab w:val="left" w:pos="6300"/>
        </w:tabs>
        <w:snapToGrid w:val="0"/>
        <w:spacing w:line="500" w:lineRule="exact"/>
        <w:ind w:firstLine="480" w:firstLineChars="200"/>
        <w:rPr>
          <w:rFonts w:ascii="仿宋_GB2312" w:hAnsi="仿宋" w:eastAsia="仿宋_GB2312"/>
          <w:position w:val="-6"/>
          <w:sz w:val="24"/>
          <w:szCs w:val="24"/>
        </w:rPr>
      </w:pPr>
      <w:r>
        <w:rPr>
          <w:rFonts w:hint="eastAsia" w:ascii="仿宋_GB2312" w:hAnsi="仿宋" w:eastAsia="仿宋_GB2312"/>
          <w:position w:val="-6"/>
          <w:sz w:val="24"/>
          <w:szCs w:val="24"/>
        </w:rPr>
        <w:t>：</w:t>
      </w:r>
    </w:p>
    <w:p>
      <w:pPr>
        <w:tabs>
          <w:tab w:val="left" w:pos="6300"/>
        </w:tabs>
        <w:snapToGrid w:val="0"/>
        <w:spacing w:line="500" w:lineRule="exact"/>
        <w:ind w:firstLine="570"/>
        <w:rPr>
          <w:rFonts w:ascii="仿宋_GB2312" w:hAnsi="仿宋" w:eastAsia="仿宋_GB2312"/>
          <w:sz w:val="24"/>
          <w:szCs w:val="24"/>
        </w:rPr>
      </w:pPr>
      <w:r>
        <w:rPr>
          <w:rFonts w:hint="eastAsia" w:ascii="仿宋_GB2312" w:hAnsi="仿宋" w:eastAsia="仿宋_GB2312"/>
          <w:sz w:val="24"/>
          <w:szCs w:val="24"/>
        </w:rPr>
        <w:t>我方收到（采购项目名称）采购文件，遵照《中华人民共和国招标投标法》等有关法律法规的规定，经研究采购文件的比选须知、合同条款、及有关文件后，愿意以人民币（大写）元（小写）元的比选总报价提供相关服务。</w:t>
      </w:r>
    </w:p>
    <w:p>
      <w:pPr>
        <w:numPr>
          <w:ilvl w:val="0"/>
          <w:numId w:val="4"/>
        </w:numPr>
        <w:snapToGrid w:val="0"/>
        <w:spacing w:line="500" w:lineRule="exact"/>
        <w:ind w:left="-3" w:leftChars="-1" w:firstLine="540" w:firstLineChars="225"/>
        <w:rPr>
          <w:rFonts w:ascii="仿宋_GB2312" w:hAnsi="仿宋" w:eastAsia="仿宋_GB2312"/>
          <w:sz w:val="24"/>
          <w:szCs w:val="24"/>
        </w:rPr>
      </w:pPr>
      <w:r>
        <w:rPr>
          <w:rFonts w:hint="eastAsia" w:ascii="仿宋_GB2312" w:hAnsi="仿宋" w:eastAsia="仿宋_GB2312"/>
          <w:sz w:val="24"/>
          <w:szCs w:val="24"/>
        </w:rPr>
        <w:t>我方现提交的比选文件为：比选文件一式贰份，</w:t>
      </w:r>
      <w:r>
        <w:rPr>
          <w:rFonts w:hint="eastAsia" w:ascii="仿宋_GB2312" w:hAnsi="仿宋" w:eastAsia="仿宋_GB2312"/>
          <w:sz w:val="24"/>
        </w:rPr>
        <w:t>其中正本一份，副本一份，。</w:t>
      </w:r>
    </w:p>
    <w:p>
      <w:pPr>
        <w:numPr>
          <w:ilvl w:val="0"/>
          <w:numId w:val="4"/>
        </w:numPr>
        <w:snapToGrid w:val="0"/>
        <w:spacing w:line="500" w:lineRule="exact"/>
        <w:ind w:left="-3" w:leftChars="-1" w:firstLine="540" w:firstLineChars="225"/>
        <w:rPr>
          <w:rFonts w:ascii="仿宋_GB2312" w:hAnsi="仿宋" w:eastAsia="仿宋_GB2312"/>
          <w:sz w:val="24"/>
          <w:szCs w:val="24"/>
        </w:rPr>
      </w:pPr>
      <w:r>
        <w:rPr>
          <w:rFonts w:hint="eastAsia" w:ascii="仿宋_GB2312" w:hAnsi="仿宋" w:eastAsia="仿宋_GB2312"/>
          <w:sz w:val="24"/>
          <w:szCs w:val="24"/>
        </w:rPr>
        <w:t>如果我方比选文件被接受，我方将履行采购文件中规定的各项要求，按国家有关法律和合同约定条款承担我方的责任。</w:t>
      </w:r>
    </w:p>
    <w:p>
      <w:pPr>
        <w:numPr>
          <w:ilvl w:val="0"/>
          <w:numId w:val="4"/>
        </w:numPr>
        <w:snapToGrid w:val="0"/>
        <w:spacing w:line="500" w:lineRule="exact"/>
        <w:ind w:left="-3" w:leftChars="-1" w:firstLine="540" w:firstLineChars="225"/>
        <w:rPr>
          <w:rFonts w:ascii="仿宋_GB2312" w:hAnsi="仿宋" w:eastAsia="仿宋_GB2312"/>
          <w:sz w:val="24"/>
          <w:szCs w:val="24"/>
        </w:rPr>
      </w:pPr>
      <w:r>
        <w:rPr>
          <w:rFonts w:hint="eastAsia" w:ascii="仿宋_GB2312" w:hAnsi="仿宋" w:eastAsia="仿宋_GB2312"/>
          <w:sz w:val="24"/>
          <w:szCs w:val="24"/>
        </w:rPr>
        <w:t>我方愿意提供采购人在公开采购文件中要求的所有资料，并对其真实性负责。</w:t>
      </w:r>
    </w:p>
    <w:p>
      <w:pPr>
        <w:numPr>
          <w:ilvl w:val="0"/>
          <w:numId w:val="4"/>
        </w:numPr>
        <w:snapToGrid w:val="0"/>
        <w:spacing w:line="500" w:lineRule="exact"/>
        <w:ind w:left="-3" w:leftChars="-1" w:firstLine="540" w:firstLineChars="225"/>
        <w:rPr>
          <w:rFonts w:ascii="仿宋_GB2312" w:hAnsi="仿宋" w:eastAsia="仿宋_GB2312"/>
          <w:sz w:val="24"/>
          <w:szCs w:val="24"/>
        </w:rPr>
      </w:pPr>
      <w:r>
        <w:rPr>
          <w:rFonts w:hint="eastAsia" w:ascii="仿宋_GB2312" w:hAnsi="仿宋" w:eastAsia="仿宋_GB2312"/>
          <w:sz w:val="24"/>
          <w:szCs w:val="24"/>
        </w:rPr>
        <w:t>我方理解，最低报价不是成交的唯一条件。</w:t>
      </w:r>
    </w:p>
    <w:p>
      <w:pPr>
        <w:tabs>
          <w:tab w:val="left" w:pos="6300"/>
        </w:tabs>
        <w:snapToGrid w:val="0"/>
        <w:spacing w:line="500" w:lineRule="exact"/>
        <w:ind w:firstLine="570"/>
        <w:jc w:val="left"/>
        <w:rPr>
          <w:rFonts w:ascii="仿宋_GB2312" w:hAnsi="仿宋" w:eastAsia="仿宋_GB2312"/>
          <w:sz w:val="24"/>
          <w:szCs w:val="24"/>
        </w:rPr>
      </w:pPr>
    </w:p>
    <w:p>
      <w:pPr>
        <w:tabs>
          <w:tab w:val="left" w:pos="6300"/>
        </w:tabs>
        <w:snapToGrid w:val="0"/>
        <w:spacing w:line="500" w:lineRule="exact"/>
        <w:ind w:firstLine="570"/>
        <w:jc w:val="left"/>
        <w:rPr>
          <w:rFonts w:ascii="仿宋_GB2312" w:hAnsi="仿宋" w:eastAsia="仿宋_GB2312"/>
          <w:sz w:val="24"/>
          <w:szCs w:val="24"/>
        </w:rPr>
      </w:pPr>
      <w:r>
        <w:rPr>
          <w:rFonts w:hint="eastAsia" w:ascii="仿宋_GB2312" w:hAnsi="仿宋" w:eastAsia="仿宋_GB2312"/>
          <w:sz w:val="24"/>
          <w:szCs w:val="24"/>
        </w:rPr>
        <w:t>比选人（盖章）：</w:t>
      </w:r>
    </w:p>
    <w:p>
      <w:pPr>
        <w:tabs>
          <w:tab w:val="left" w:pos="6300"/>
        </w:tabs>
        <w:snapToGrid w:val="0"/>
        <w:spacing w:line="500" w:lineRule="exact"/>
        <w:ind w:firstLine="570"/>
        <w:jc w:val="left"/>
        <w:rPr>
          <w:rFonts w:ascii="仿宋_GB2312" w:hAnsi="仿宋" w:eastAsia="仿宋_GB2312"/>
          <w:sz w:val="24"/>
          <w:szCs w:val="24"/>
        </w:rPr>
      </w:pPr>
      <w:r>
        <w:rPr>
          <w:rFonts w:hint="eastAsia" w:ascii="仿宋_GB2312" w:hAnsi="仿宋" w:eastAsia="仿宋_GB2312"/>
          <w:sz w:val="24"/>
          <w:szCs w:val="24"/>
        </w:rPr>
        <w:t>地址：</w:t>
      </w:r>
    </w:p>
    <w:p>
      <w:pPr>
        <w:tabs>
          <w:tab w:val="left" w:pos="6300"/>
        </w:tabs>
        <w:snapToGrid w:val="0"/>
        <w:spacing w:line="500" w:lineRule="exact"/>
        <w:ind w:firstLine="570"/>
        <w:jc w:val="left"/>
        <w:rPr>
          <w:rFonts w:ascii="仿宋_GB2312" w:hAnsi="仿宋" w:eastAsia="仿宋_GB2312"/>
          <w:sz w:val="24"/>
          <w:szCs w:val="24"/>
        </w:rPr>
      </w:pPr>
      <w:r>
        <w:rPr>
          <w:rFonts w:hint="eastAsia" w:ascii="仿宋_GB2312" w:hAnsi="仿宋" w:eastAsia="仿宋_GB2312"/>
          <w:sz w:val="24"/>
          <w:szCs w:val="24"/>
        </w:rPr>
        <w:t xml:space="preserve">电话：                         </w:t>
      </w:r>
    </w:p>
    <w:p>
      <w:pPr>
        <w:ind w:firstLine="1440" w:firstLineChars="600"/>
        <w:rPr>
          <w:rFonts w:ascii="仿宋_GB2312" w:hAnsi="仿宋" w:eastAsia="仿宋_GB2312"/>
          <w:sz w:val="24"/>
          <w:szCs w:val="24"/>
          <w:u w:val="single"/>
        </w:rPr>
      </w:pPr>
    </w:p>
    <w:p>
      <w:pPr>
        <w:ind w:firstLine="5520" w:firstLineChars="2300"/>
        <w:rPr>
          <w:rFonts w:ascii="仿宋_GB2312" w:hAnsi="仿宋" w:eastAsia="仿宋_GB2312"/>
          <w:sz w:val="24"/>
        </w:rPr>
      </w:pPr>
      <w:r>
        <w:rPr>
          <w:rFonts w:hint="eastAsia" w:ascii="仿宋_GB2312" w:hAnsi="仿宋" w:eastAsia="仿宋_GB2312"/>
          <w:sz w:val="24"/>
          <w:szCs w:val="24"/>
        </w:rPr>
        <w:t>年月日</w:t>
      </w:r>
      <w:r>
        <w:rPr>
          <w:rFonts w:hint="eastAsia" w:ascii="仿宋_GB2312" w:hAnsi="仿宋" w:eastAsia="仿宋_GB2312"/>
          <w:sz w:val="24"/>
        </w:rPr>
        <w:br w:type="page"/>
      </w:r>
    </w:p>
    <w:p>
      <w:pPr>
        <w:tabs>
          <w:tab w:val="left" w:pos="6300"/>
        </w:tabs>
        <w:snapToGrid w:val="0"/>
        <w:spacing w:line="500" w:lineRule="exact"/>
        <w:jc w:val="left"/>
        <w:rPr>
          <w:rFonts w:ascii="仿宋_GB2312" w:hAnsi="仿宋" w:eastAsia="仿宋_GB2312"/>
          <w:sz w:val="24"/>
          <w:szCs w:val="24"/>
        </w:rPr>
      </w:pPr>
      <w:r>
        <w:rPr>
          <w:rFonts w:hint="eastAsia" w:ascii="仿宋_GB2312" w:hAnsi="仿宋" w:eastAsia="仿宋_GB2312"/>
          <w:sz w:val="24"/>
          <w:szCs w:val="24"/>
        </w:rPr>
        <w:t>（二）法定代表人授权委托书（格式）</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项目名称：</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致：（采购人名称）：</w:t>
      </w: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（比选人法定代表人名称）是（比选人名称）的法定代表人，特授权（被授权人姓名及身份证号码）代表我单位全权办理上述项目的比选、谈判、签约等具体工作，并签署全部有关文件、协议及合同。</w:t>
      </w:r>
    </w:p>
    <w:p>
      <w:pPr>
        <w:tabs>
          <w:tab w:val="left" w:pos="6300"/>
        </w:tabs>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我单位对被授权人的签名负全部责任。</w:t>
      </w:r>
    </w:p>
    <w:p>
      <w:pPr>
        <w:tabs>
          <w:tab w:val="left" w:pos="6300"/>
        </w:tabs>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r>
        <w:rPr>
          <w:rFonts w:hint="eastAsia" w:ascii="仿宋_GB2312" w:hAnsi="仿宋" w:eastAsia="仿宋_GB2312"/>
          <w:sz w:val="24"/>
          <w:szCs w:val="24"/>
        </w:rPr>
        <w:t>被授权人签名：               比选人法定代表人签名：</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r>
        <w:rPr>
          <w:rFonts w:hint="eastAsia" w:ascii="仿宋_GB2312" w:hAnsi="仿宋" w:eastAsia="仿宋_GB2312"/>
          <w:sz w:val="24"/>
          <w:szCs w:val="24"/>
        </w:rPr>
        <w:t>（附：被授权人身份证复印件）</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right="480" w:firstLine="570"/>
        <w:jc w:val="right"/>
        <w:rPr>
          <w:rFonts w:ascii="仿宋_GB2312" w:hAnsi="仿宋" w:eastAsia="仿宋_GB2312"/>
          <w:sz w:val="24"/>
          <w:szCs w:val="24"/>
        </w:rPr>
      </w:pPr>
      <w:r>
        <w:rPr>
          <w:rFonts w:hint="eastAsia" w:ascii="仿宋_GB2312" w:hAnsi="仿宋" w:eastAsia="仿宋_GB2312"/>
          <w:sz w:val="24"/>
          <w:szCs w:val="24"/>
        </w:rPr>
        <w:t>（比选人公章）</w:t>
      </w:r>
    </w:p>
    <w:p>
      <w:pPr>
        <w:tabs>
          <w:tab w:val="left" w:pos="6300"/>
        </w:tabs>
        <w:snapToGrid w:val="0"/>
        <w:spacing w:line="500" w:lineRule="exact"/>
        <w:ind w:right="480" w:firstLine="570"/>
        <w:jc w:val="right"/>
        <w:rPr>
          <w:rFonts w:ascii="仿宋_GB2312" w:hAnsi="仿宋" w:eastAsia="仿宋_GB2312"/>
          <w:sz w:val="24"/>
          <w:szCs w:val="24"/>
        </w:rPr>
      </w:pPr>
      <w:r>
        <w:rPr>
          <w:rFonts w:hint="eastAsia" w:ascii="仿宋_GB2312" w:hAnsi="仿宋" w:eastAsia="仿宋_GB2312"/>
          <w:sz w:val="24"/>
          <w:szCs w:val="24"/>
        </w:rPr>
        <w:t>年   月   日</w:t>
      </w:r>
    </w:p>
    <w:p>
      <w:pPr>
        <w:tabs>
          <w:tab w:val="left" w:pos="6300"/>
        </w:tabs>
        <w:snapToGrid w:val="0"/>
        <w:spacing w:line="500" w:lineRule="exact"/>
        <w:ind w:firstLine="570"/>
        <w:rPr>
          <w:rFonts w:ascii="仿宋_GB2312" w:hAnsi="仿宋" w:eastAsia="仿宋_GB2312"/>
          <w:sz w:val="24"/>
          <w:szCs w:val="24"/>
        </w:rPr>
      </w:pPr>
      <w:r>
        <w:rPr>
          <w:rFonts w:hint="eastAsia" w:ascii="仿宋_GB2312" w:hAnsi="仿宋" w:eastAsia="仿宋_GB2312"/>
          <w:sz w:val="24"/>
          <w:szCs w:val="24"/>
        </w:rPr>
        <w:t>注意：本授权书需另行准备一份手持件，开启比选文件现场与身份证原件一起供采购人核验</w:t>
      </w: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br w:type="page"/>
      </w:r>
      <w:r>
        <w:rPr>
          <w:rFonts w:hint="eastAsia" w:ascii="仿宋_GB2312" w:hAnsi="仿宋" w:eastAsia="仿宋_GB2312"/>
          <w:sz w:val="24"/>
          <w:szCs w:val="24"/>
        </w:rPr>
        <w:t>（三）诚信声明（格式）</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项目名称：</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致：（采购人名称）：</w:t>
      </w: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比选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比选活动前三年内无重大违法活动记录，我方对以上声明负全部法律责任。</w:t>
      </w:r>
    </w:p>
    <w:p>
      <w:pPr>
        <w:tabs>
          <w:tab w:val="left" w:pos="6300"/>
        </w:tabs>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特此声明。</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right="424" w:firstLine="570"/>
        <w:jc w:val="right"/>
        <w:rPr>
          <w:rFonts w:ascii="仿宋_GB2312" w:hAnsi="仿宋" w:eastAsia="仿宋_GB2312"/>
          <w:sz w:val="24"/>
          <w:szCs w:val="24"/>
        </w:rPr>
      </w:pPr>
      <w:r>
        <w:rPr>
          <w:rFonts w:hint="eastAsia" w:ascii="仿宋_GB2312" w:hAnsi="仿宋" w:eastAsia="仿宋_GB2312"/>
          <w:sz w:val="24"/>
          <w:szCs w:val="24"/>
        </w:rPr>
        <w:t>（比选人盖章）</w:t>
      </w:r>
    </w:p>
    <w:p>
      <w:pPr>
        <w:tabs>
          <w:tab w:val="left" w:pos="6300"/>
        </w:tabs>
        <w:snapToGrid w:val="0"/>
        <w:spacing w:line="500" w:lineRule="exact"/>
        <w:ind w:right="480" w:firstLine="570"/>
        <w:jc w:val="right"/>
        <w:rPr>
          <w:rFonts w:ascii="仿宋_GB2312" w:hAnsi="仿宋" w:eastAsia="仿宋_GB2312"/>
          <w:sz w:val="24"/>
          <w:szCs w:val="24"/>
        </w:rPr>
      </w:pPr>
      <w:r>
        <w:rPr>
          <w:rFonts w:hint="eastAsia" w:ascii="仿宋_GB2312" w:hAnsi="仿宋" w:eastAsia="仿宋_GB2312"/>
          <w:sz w:val="24"/>
          <w:szCs w:val="24"/>
        </w:rPr>
        <w:t>年   月   日</w:t>
      </w:r>
    </w:p>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F65EAA"/>
    <w:multiLevelType w:val="singleLevel"/>
    <w:tmpl w:val="B0F65EAA"/>
    <w:lvl w:ilvl="0" w:tentative="0">
      <w:start w:val="1"/>
      <w:numFmt w:val="chineseCounting"/>
      <w:suff w:val="nothing"/>
      <w:lvlText w:val="%1、"/>
      <w:lvlJc w:val="left"/>
      <w:rPr>
        <w:rFonts w:hint="eastAsia"/>
        <w:lang w:val="en-US"/>
      </w:rPr>
    </w:lvl>
  </w:abstractNum>
  <w:abstractNum w:abstractNumId="1">
    <w:nsid w:val="C76C6B1B"/>
    <w:multiLevelType w:val="singleLevel"/>
    <w:tmpl w:val="C76C6B1B"/>
    <w:lvl w:ilvl="0" w:tentative="0">
      <w:start w:val="3"/>
      <w:numFmt w:val="decimal"/>
      <w:suff w:val="space"/>
      <w:lvlText w:val="%1."/>
      <w:lvlJc w:val="left"/>
      <w:pPr>
        <w:ind w:left="960" w:leftChars="0" w:firstLine="0" w:firstLineChars="0"/>
      </w:pPr>
    </w:lvl>
  </w:abstractNum>
  <w:abstractNum w:abstractNumId="2">
    <w:nsid w:val="E752E6C1"/>
    <w:multiLevelType w:val="singleLevel"/>
    <w:tmpl w:val="E752E6C1"/>
    <w:lvl w:ilvl="0" w:tentative="0">
      <w:start w:val="1"/>
      <w:numFmt w:val="decimal"/>
      <w:lvlText w:val="%1."/>
      <w:lvlJc w:val="left"/>
      <w:pPr>
        <w:ind w:left="425" w:hanging="425"/>
      </w:pPr>
      <w:rPr>
        <w:rFonts w:hint="default"/>
      </w:rPr>
    </w:lvl>
  </w:abstractNum>
  <w:abstractNum w:abstractNumId="3">
    <w:nsid w:val="35665005"/>
    <w:multiLevelType w:val="multilevel"/>
    <w:tmpl w:val="35665005"/>
    <w:lvl w:ilvl="0" w:tentative="0">
      <w:start w:val="1"/>
      <w:numFmt w:val="decimal"/>
      <w:lvlText w:val="%1."/>
      <w:lvlJc w:val="left"/>
      <w:pPr>
        <w:tabs>
          <w:tab w:val="left" w:pos="283"/>
        </w:tabs>
        <w:ind w:left="0" w:firstLine="0"/>
      </w:pPr>
      <w:rPr>
        <w:rFonts w:hint="eastAsia"/>
      </w:rPr>
    </w:lvl>
    <w:lvl w:ilvl="1" w:tentative="0">
      <w:start w:val="1"/>
      <w:numFmt w:val="lowerLetter"/>
      <w:lvlText w:val="%2)"/>
      <w:lvlJc w:val="left"/>
      <w:pPr>
        <w:tabs>
          <w:tab w:val="left" w:pos="556"/>
        </w:tabs>
        <w:ind w:left="556" w:hanging="420"/>
      </w:pPr>
    </w:lvl>
    <w:lvl w:ilvl="2" w:tentative="0">
      <w:start w:val="1"/>
      <w:numFmt w:val="lowerRoman"/>
      <w:lvlText w:val="%3."/>
      <w:lvlJc w:val="right"/>
      <w:pPr>
        <w:tabs>
          <w:tab w:val="left" w:pos="976"/>
        </w:tabs>
        <w:ind w:left="976" w:hanging="420"/>
      </w:pPr>
    </w:lvl>
    <w:lvl w:ilvl="3" w:tentative="0">
      <w:start w:val="1"/>
      <w:numFmt w:val="decimal"/>
      <w:lvlText w:val="%4."/>
      <w:lvlJc w:val="left"/>
      <w:pPr>
        <w:tabs>
          <w:tab w:val="left" w:pos="1396"/>
        </w:tabs>
        <w:ind w:left="1396" w:hanging="420"/>
      </w:pPr>
    </w:lvl>
    <w:lvl w:ilvl="4" w:tentative="0">
      <w:start w:val="1"/>
      <w:numFmt w:val="lowerLetter"/>
      <w:lvlText w:val="%5)"/>
      <w:lvlJc w:val="left"/>
      <w:pPr>
        <w:tabs>
          <w:tab w:val="left" w:pos="1816"/>
        </w:tabs>
        <w:ind w:left="1816" w:hanging="420"/>
      </w:pPr>
    </w:lvl>
    <w:lvl w:ilvl="5" w:tentative="0">
      <w:start w:val="1"/>
      <w:numFmt w:val="lowerRoman"/>
      <w:lvlText w:val="%6."/>
      <w:lvlJc w:val="right"/>
      <w:pPr>
        <w:tabs>
          <w:tab w:val="left" w:pos="2236"/>
        </w:tabs>
        <w:ind w:left="2236" w:hanging="420"/>
      </w:pPr>
    </w:lvl>
    <w:lvl w:ilvl="6" w:tentative="0">
      <w:start w:val="1"/>
      <w:numFmt w:val="decimal"/>
      <w:lvlText w:val="%7."/>
      <w:lvlJc w:val="left"/>
      <w:pPr>
        <w:tabs>
          <w:tab w:val="left" w:pos="2656"/>
        </w:tabs>
        <w:ind w:left="2656" w:hanging="420"/>
      </w:pPr>
    </w:lvl>
    <w:lvl w:ilvl="7" w:tentative="0">
      <w:start w:val="1"/>
      <w:numFmt w:val="lowerLetter"/>
      <w:lvlText w:val="%8)"/>
      <w:lvlJc w:val="left"/>
      <w:pPr>
        <w:tabs>
          <w:tab w:val="left" w:pos="3076"/>
        </w:tabs>
        <w:ind w:left="3076" w:hanging="420"/>
      </w:pPr>
    </w:lvl>
    <w:lvl w:ilvl="8" w:tentative="0">
      <w:start w:val="1"/>
      <w:numFmt w:val="lowerRoman"/>
      <w:lvlText w:val="%9."/>
      <w:lvlJc w:val="right"/>
      <w:pPr>
        <w:tabs>
          <w:tab w:val="left" w:pos="3496"/>
        </w:tabs>
        <w:ind w:left="3496"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QwNGI3ZWQ2NmE0Y2NiNGU3ZWQ0OTgwMWM2YWVkZDgifQ=="/>
  </w:docVars>
  <w:rsids>
    <w:rsidRoot w:val="59DB2025"/>
    <w:rsid w:val="000E25C0"/>
    <w:rsid w:val="00127D0D"/>
    <w:rsid w:val="0015321E"/>
    <w:rsid w:val="00153A7B"/>
    <w:rsid w:val="001A15DA"/>
    <w:rsid w:val="00205057"/>
    <w:rsid w:val="00233872"/>
    <w:rsid w:val="00240629"/>
    <w:rsid w:val="00290749"/>
    <w:rsid w:val="00324E6D"/>
    <w:rsid w:val="003272C5"/>
    <w:rsid w:val="00390AEE"/>
    <w:rsid w:val="003D22BE"/>
    <w:rsid w:val="003E7856"/>
    <w:rsid w:val="0041295A"/>
    <w:rsid w:val="0043141F"/>
    <w:rsid w:val="0050290A"/>
    <w:rsid w:val="00542E90"/>
    <w:rsid w:val="005548B7"/>
    <w:rsid w:val="005806AC"/>
    <w:rsid w:val="005925F2"/>
    <w:rsid w:val="00657F68"/>
    <w:rsid w:val="00666667"/>
    <w:rsid w:val="00690661"/>
    <w:rsid w:val="007109AA"/>
    <w:rsid w:val="007173CE"/>
    <w:rsid w:val="007447F0"/>
    <w:rsid w:val="00787A0E"/>
    <w:rsid w:val="007D67C4"/>
    <w:rsid w:val="00824244"/>
    <w:rsid w:val="00890B4C"/>
    <w:rsid w:val="008F476A"/>
    <w:rsid w:val="00925F65"/>
    <w:rsid w:val="009378B5"/>
    <w:rsid w:val="00987BE1"/>
    <w:rsid w:val="00A04C90"/>
    <w:rsid w:val="00AC5823"/>
    <w:rsid w:val="00B70193"/>
    <w:rsid w:val="00BB2BE2"/>
    <w:rsid w:val="00C315C8"/>
    <w:rsid w:val="00C410C1"/>
    <w:rsid w:val="00C51AC7"/>
    <w:rsid w:val="00C524FE"/>
    <w:rsid w:val="00C97BD6"/>
    <w:rsid w:val="00CD5D40"/>
    <w:rsid w:val="00D723BA"/>
    <w:rsid w:val="00D93A27"/>
    <w:rsid w:val="00E7399B"/>
    <w:rsid w:val="00F50E42"/>
    <w:rsid w:val="0B6D7BB5"/>
    <w:rsid w:val="0EB67D00"/>
    <w:rsid w:val="0FE7729B"/>
    <w:rsid w:val="11A71496"/>
    <w:rsid w:val="17E33FC4"/>
    <w:rsid w:val="25DF6D25"/>
    <w:rsid w:val="33AD0E22"/>
    <w:rsid w:val="3E2429AC"/>
    <w:rsid w:val="40CF78CD"/>
    <w:rsid w:val="42BD6E4C"/>
    <w:rsid w:val="42FB3BE7"/>
    <w:rsid w:val="46042F48"/>
    <w:rsid w:val="4E5B2FE8"/>
    <w:rsid w:val="4FE94A51"/>
    <w:rsid w:val="52DE3F3D"/>
    <w:rsid w:val="59DB2025"/>
    <w:rsid w:val="673C2AF8"/>
    <w:rsid w:val="69173337"/>
    <w:rsid w:val="69A66FBD"/>
    <w:rsid w:val="6A4116C4"/>
    <w:rsid w:val="6C7D0E45"/>
    <w:rsid w:val="7F451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tabs>
        <w:tab w:val="left" w:pos="3360"/>
      </w:tabs>
      <w:snapToGrid w:val="0"/>
      <w:spacing w:beforeLines="100" w:afterLines="50" w:line="800" w:lineRule="atLeast"/>
      <w:jc w:val="center"/>
      <w:outlineLvl w:val="0"/>
    </w:pPr>
    <w:rPr>
      <w:rFonts w:eastAsia="黑体"/>
      <w:sz w:val="44"/>
    </w:rPr>
  </w:style>
  <w:style w:type="paragraph" w:styleId="3">
    <w:name w:val="heading 2"/>
    <w:basedOn w:val="1"/>
    <w:next w:val="1"/>
    <w:qFormat/>
    <w:uiPriority w:val="0"/>
    <w:pPr>
      <w:keepNext/>
      <w:keepLines/>
      <w:adjustRightInd w:val="0"/>
      <w:snapToGrid w:val="0"/>
      <w:spacing w:line="360" w:lineRule="auto"/>
      <w:outlineLvl w:val="1"/>
    </w:pPr>
    <w:rPr>
      <w:rFonts w:ascii="宋体" w:hAnsi="宋体"/>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1"/>
    <w:uiPriority w:val="0"/>
    <w:rPr>
      <w:sz w:val="24"/>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spacing w:before="100" w:beforeAutospacing="1" w:after="100" w:afterAutospacing="1"/>
      <w:jc w:val="left"/>
    </w:pPr>
    <w:rPr>
      <w:rFonts w:ascii="Arial Unicode MS" w:hAnsi="Arial Unicode MS" w:eastAsia="Arial Unicode MS"/>
      <w:kern w:val="0"/>
      <w:sz w:val="24"/>
    </w:rPr>
  </w:style>
  <w:style w:type="paragraph" w:styleId="10">
    <w:name w:val="List Paragraph"/>
    <w:basedOn w:val="1"/>
    <w:unhideWhenUsed/>
    <w:uiPriority w:val="99"/>
    <w:pPr>
      <w:ind w:firstLine="420" w:firstLineChars="200"/>
    </w:pPr>
  </w:style>
  <w:style w:type="character" w:customStyle="1" w:styleId="11">
    <w:name w:val="日期 Char"/>
    <w:basedOn w:val="9"/>
    <w:link w:val="4"/>
    <w:uiPriority w:val="0"/>
    <w:rPr>
      <w:kern w:val="2"/>
      <w:sz w:val="24"/>
    </w:rPr>
  </w:style>
  <w:style w:type="paragraph" w:customStyle="1" w:styleId="12">
    <w:name w:val="中文报告书样式"/>
    <w:basedOn w:val="1"/>
    <w:uiPriority w:val="0"/>
    <w:pPr>
      <w:spacing w:line="420" w:lineRule="atLeast"/>
    </w:pPr>
    <w:rPr>
      <w:kern w:val="24"/>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5</Pages>
  <Words>1399</Words>
  <Characters>1411</Characters>
  <Lines>11</Lines>
  <Paragraphs>3</Paragraphs>
  <TotalTime>7</TotalTime>
  <ScaleCrop>false</ScaleCrop>
  <LinksUpToDate>false</LinksUpToDate>
  <CharactersWithSpaces>1537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2019-03-28T07:36:00Z</dcterms:created>
  <dc:creator>伊.韵 </dc:creator>
  <cp:lastModifiedBy>Administrator</cp:lastModifiedBy>
  <dcterms:modified xsi:type="dcterms:W3CDTF">2022-12-05T07:37:54Z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77A8E11F7A674D01BB404F1E79297573</vt:lpwstr>
  </property>
</Properties>
</file>